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404B48CF" w:rsidR="003436FE" w:rsidRPr="002B370E" w:rsidRDefault="003436FE">
      <w:pPr>
        <w:pStyle w:val="Subtitle"/>
        <w:spacing w:after="240"/>
        <w:rPr>
          <w:lang w:val="en-GB"/>
        </w:rPr>
      </w:pPr>
      <w:r w:rsidRPr="002B370E">
        <w:rPr>
          <w:lang w:val="en-GB"/>
        </w:rPr>
        <w:t xml:space="preserve">REFERENCE: </w:t>
      </w:r>
      <w:r w:rsidR="00820B33" w:rsidRPr="00B828A2">
        <w:rPr>
          <w:b w:val="0"/>
          <w:szCs w:val="22"/>
        </w:rPr>
        <w:t>BGRS0200011</w:t>
      </w:r>
      <w:r w:rsidR="00820B33">
        <w:rPr>
          <w:b w:val="0"/>
          <w:szCs w:val="22"/>
        </w:rPr>
        <w:t>/TD0</w:t>
      </w:r>
      <w:r w:rsidR="00C567F4">
        <w:rPr>
          <w:b w:val="0"/>
          <w:szCs w:val="22"/>
        </w:rPr>
        <w:t>2</w:t>
      </w:r>
      <w:r w:rsidR="00820B33">
        <w:rPr>
          <w:b w:val="0"/>
          <w:szCs w:val="22"/>
        </w:rPr>
        <w:t>/PP4</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37A2444F" w:rsidR="003436FE" w:rsidRPr="002B370E" w:rsidRDefault="00C567F4" w:rsidP="00707FA2">
            <w:pPr>
              <w:spacing w:before="120" w:after="120"/>
              <w:jc w:val="center"/>
              <w:rPr>
                <w:sz w:val="22"/>
                <w:szCs w:val="22"/>
              </w:rPr>
            </w:pPr>
            <w:r>
              <w:rPr>
                <w:sz w:val="22"/>
                <w:szCs w:val="22"/>
              </w:rPr>
              <w:t>1</w:t>
            </w:r>
            <w:r w:rsidR="001B44F4">
              <w:rPr>
                <w:sz w:val="22"/>
                <w:szCs w:val="22"/>
              </w:rPr>
              <w:t>9</w:t>
            </w:r>
            <w:r>
              <w:rPr>
                <w:sz w:val="22"/>
                <w:szCs w:val="22"/>
              </w:rPr>
              <w:t>.02</w:t>
            </w:r>
            <w:r w:rsidR="001376F1">
              <w:rPr>
                <w:sz w:val="22"/>
                <w:szCs w:val="22"/>
              </w:rPr>
              <w:t>.2026</w:t>
            </w:r>
            <w:r w:rsidR="00C04217">
              <w:rPr>
                <w:sz w:val="22"/>
                <w:szCs w:val="22"/>
              </w:rPr>
              <w:t>.</w:t>
            </w:r>
          </w:p>
        </w:tc>
        <w:tc>
          <w:tcPr>
            <w:tcW w:w="1572" w:type="dxa"/>
          </w:tcPr>
          <w:p w14:paraId="20CD8D06" w14:textId="677607F9" w:rsidR="003436FE" w:rsidRPr="002B370E" w:rsidRDefault="00C04217" w:rsidP="00C04217">
            <w:pPr>
              <w:spacing w:before="120" w:after="120"/>
              <w:rPr>
                <w:sz w:val="22"/>
                <w:szCs w:val="22"/>
              </w:rPr>
            </w:pPr>
            <w:r>
              <w:rPr>
                <w:sz w:val="22"/>
                <w:szCs w:val="22"/>
              </w:rPr>
              <w:t xml:space="preserve">12.00 pm </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0DB8135B" w:rsidR="003436FE" w:rsidRPr="002B370E" w:rsidRDefault="00707FA2" w:rsidP="00707FA2">
            <w:pPr>
              <w:spacing w:before="120" w:after="120"/>
              <w:jc w:val="center"/>
              <w:rPr>
                <w:sz w:val="22"/>
                <w:szCs w:val="22"/>
              </w:rPr>
            </w:pPr>
            <w:r w:rsidRPr="001C71BA">
              <w:rPr>
                <w:sz w:val="22"/>
                <w:szCs w:val="22"/>
              </w:rPr>
              <w:t>8</w:t>
            </w:r>
            <w:r w:rsidR="003436FE" w:rsidRPr="001C71BA">
              <w:rPr>
                <w:sz w:val="22"/>
                <w:szCs w:val="22"/>
              </w:rPr>
              <w:t xml:space="preserve"> days before deadline for </w:t>
            </w:r>
            <w:r w:rsidR="00CA60BD" w:rsidRPr="001C71BA">
              <w:rPr>
                <w:sz w:val="22"/>
                <w:szCs w:val="22"/>
              </w:rPr>
              <w:t xml:space="preserve">submission of </w:t>
            </w:r>
            <w:r w:rsidR="003436FE" w:rsidRPr="001C71BA">
              <w:rPr>
                <w:sz w:val="22"/>
                <w:szCs w:val="22"/>
              </w:rPr>
              <w:t xml:space="preserve">tenders </w:t>
            </w:r>
            <w:r w:rsidR="001376F1">
              <w:rPr>
                <w:sz w:val="22"/>
                <w:szCs w:val="22"/>
              </w:rPr>
              <w:t>/</w:t>
            </w:r>
            <w:r w:rsidR="001B44F4">
              <w:rPr>
                <w:sz w:val="22"/>
                <w:szCs w:val="22"/>
              </w:rPr>
              <w:t>4.03.2026</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0D5F8C38" w:rsidR="003436FE" w:rsidRPr="002B370E" w:rsidRDefault="001B44F4">
            <w:pPr>
              <w:spacing w:before="120" w:after="120"/>
              <w:jc w:val="center"/>
              <w:rPr>
                <w:sz w:val="22"/>
                <w:szCs w:val="22"/>
              </w:rPr>
            </w:pPr>
            <w:r>
              <w:rPr>
                <w:sz w:val="22"/>
                <w:szCs w:val="22"/>
              </w:rPr>
              <w:t>12</w:t>
            </w:r>
            <w:r w:rsidR="00C567F4">
              <w:rPr>
                <w:sz w:val="22"/>
                <w:szCs w:val="22"/>
              </w:rPr>
              <w:t>.03</w:t>
            </w:r>
            <w:r w:rsidR="00C04217">
              <w:rPr>
                <w:sz w:val="22"/>
                <w:szCs w:val="22"/>
              </w:rPr>
              <w:t>.2026.</w:t>
            </w:r>
          </w:p>
        </w:tc>
        <w:tc>
          <w:tcPr>
            <w:tcW w:w="1572" w:type="dxa"/>
          </w:tcPr>
          <w:p w14:paraId="72C6AABB" w14:textId="67B0C43B" w:rsidR="003436FE" w:rsidRPr="002B370E" w:rsidRDefault="00C04217">
            <w:pPr>
              <w:spacing w:before="120" w:after="120"/>
              <w:jc w:val="center"/>
              <w:rPr>
                <w:sz w:val="22"/>
                <w:szCs w:val="22"/>
              </w:rPr>
            </w:pPr>
            <w:r>
              <w:rPr>
                <w:sz w:val="22"/>
                <w:szCs w:val="22"/>
              </w:rPr>
              <w:t>12.00 pm</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287F1D7E" w:rsidR="003436FE" w:rsidRPr="002B370E" w:rsidRDefault="00CA60BD" w:rsidP="003436FE">
            <w:pPr>
              <w:spacing w:before="120" w:after="120"/>
              <w:jc w:val="center"/>
              <w:rPr>
                <w:sz w:val="22"/>
                <w:szCs w:val="22"/>
              </w:rPr>
            </w:pPr>
            <w:proofErr w:type="gramStart"/>
            <w:r>
              <w:rPr>
                <w:bCs/>
                <w:sz w:val="22"/>
                <w:szCs w:val="22"/>
              </w:rPr>
              <w:t>:</w:t>
            </w:r>
            <w:r w:rsidR="003436FE">
              <w:rPr>
                <w:sz w:val="22"/>
                <w:szCs w:val="22"/>
                <w:highlight w:val="lightGray"/>
              </w:rPr>
              <w:t>Not</w:t>
            </w:r>
            <w:proofErr w:type="gramEnd"/>
            <w:r w:rsidR="003436FE">
              <w:rPr>
                <w:sz w:val="22"/>
                <w:szCs w:val="22"/>
                <w:highlight w:val="lightGray"/>
              </w:rPr>
              <w:t xml:space="preserve"> applicabl</w:t>
            </w:r>
            <w:r w:rsidR="00C04217">
              <w:rPr>
                <w:sz w:val="22"/>
                <w:szCs w:val="22"/>
              </w:rPr>
              <w:t>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180A82C4" w:rsidR="003436FE" w:rsidRPr="001B44F4" w:rsidRDefault="001B44F4">
            <w:pPr>
              <w:spacing w:before="120" w:after="120"/>
              <w:jc w:val="center"/>
              <w:rPr>
                <w:bCs/>
                <w:sz w:val="22"/>
                <w:szCs w:val="22"/>
              </w:rPr>
            </w:pPr>
            <w:r w:rsidRPr="001B44F4">
              <w:rPr>
                <w:bCs/>
                <w:sz w:val="22"/>
                <w:szCs w:val="22"/>
              </w:rPr>
              <w:t>16.03.2026</w:t>
            </w:r>
            <w:r w:rsidR="00CA60BD" w:rsidRPr="001B44F4">
              <w:rPr>
                <w:bCs/>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53987685" w:rsidR="003436FE" w:rsidRPr="00FD1913" w:rsidRDefault="003436FE">
            <w:pPr>
              <w:spacing w:before="120" w:after="120"/>
              <w:jc w:val="center"/>
              <w:rPr>
                <w:sz w:val="22"/>
                <w:szCs w:val="22"/>
              </w:rPr>
            </w:pPr>
            <w:r w:rsidRPr="00FD1913">
              <w:rPr>
                <w:sz w:val="22"/>
                <w:szCs w:val="22"/>
              </w:rPr>
              <w:t>&lt;</w:t>
            </w:r>
            <w:r w:rsidR="00C567F4" w:rsidRPr="00FD1913">
              <w:rPr>
                <w:sz w:val="22"/>
                <w:szCs w:val="22"/>
              </w:rPr>
              <w:t>1</w:t>
            </w:r>
            <w:r w:rsidR="001B44F4">
              <w:rPr>
                <w:sz w:val="22"/>
                <w:szCs w:val="22"/>
              </w:rPr>
              <w:t>8</w:t>
            </w:r>
            <w:r w:rsidR="00C567F4" w:rsidRPr="00FD1913">
              <w:rPr>
                <w:sz w:val="22"/>
                <w:szCs w:val="22"/>
              </w:rPr>
              <w:t>.03</w:t>
            </w:r>
            <w:r w:rsidR="00726D8E" w:rsidRPr="00FD1913">
              <w:rPr>
                <w:sz w:val="22"/>
                <w:szCs w:val="22"/>
              </w:rPr>
              <w:t>.2026</w:t>
            </w:r>
            <w:r w:rsidRPr="00FD1913">
              <w:rPr>
                <w:sz w:val="22"/>
                <w:szCs w:val="22"/>
              </w:rPr>
              <w:t xml:space="preserve"> &gt; </w:t>
            </w:r>
            <w:r w:rsidR="00CA60BD" w:rsidRPr="00FD1913">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01F39937" w:rsidR="003436FE" w:rsidRPr="00FD1913" w:rsidRDefault="003436FE">
            <w:pPr>
              <w:spacing w:before="120" w:after="120"/>
              <w:jc w:val="center"/>
              <w:rPr>
                <w:sz w:val="22"/>
                <w:szCs w:val="22"/>
              </w:rPr>
            </w:pPr>
            <w:r w:rsidRPr="00FD1913">
              <w:rPr>
                <w:sz w:val="22"/>
                <w:szCs w:val="22"/>
              </w:rPr>
              <w:t xml:space="preserve">&lt; </w:t>
            </w:r>
            <w:r w:rsidR="00C567F4" w:rsidRPr="00FD1913">
              <w:rPr>
                <w:sz w:val="22"/>
                <w:szCs w:val="22"/>
              </w:rPr>
              <w:t>20.03</w:t>
            </w:r>
            <w:r w:rsidR="00726D8E" w:rsidRPr="00FD1913">
              <w:rPr>
                <w:sz w:val="22"/>
                <w:szCs w:val="22"/>
              </w:rPr>
              <w:t>.2026</w:t>
            </w:r>
            <w:r w:rsidRPr="00FD1913">
              <w:rPr>
                <w:sz w:val="22"/>
                <w:szCs w:val="22"/>
              </w:rPr>
              <w:t xml:space="preserve"> &gt; </w:t>
            </w:r>
            <w:r w:rsidR="00CA60BD" w:rsidRPr="00FD1913">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6A328906" w:rsidR="003436FE" w:rsidRPr="002B370E" w:rsidRDefault="00C567F4">
            <w:pPr>
              <w:spacing w:before="120" w:after="120"/>
              <w:jc w:val="center"/>
              <w:rPr>
                <w:sz w:val="22"/>
                <w:szCs w:val="22"/>
              </w:rPr>
            </w:pPr>
            <w:r>
              <w:rPr>
                <w:sz w:val="22"/>
                <w:szCs w:val="22"/>
              </w:rPr>
              <w:t>23.03</w:t>
            </w:r>
            <w:r w:rsidR="00726D8E">
              <w:rPr>
                <w:sz w:val="22"/>
                <w:szCs w:val="22"/>
              </w:rPr>
              <w:t>.2026</w:t>
            </w:r>
            <w:r w:rsidR="003436FE" w:rsidRPr="002B370E">
              <w:rPr>
                <w:sz w:val="22"/>
                <w:szCs w:val="22"/>
              </w:rPr>
              <w:t xml:space="preserve">&gt;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proofErr w:type="gramStart"/>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w:t>
      </w:r>
      <w:proofErr w:type="gramEnd"/>
      <w:r w:rsidRPr="002B370E">
        <w:rPr>
          <w:b/>
          <w:sz w:val="22"/>
          <w:szCs w:val="22"/>
        </w:rPr>
        <w:t xml:space="preserve"> </w:t>
      </w:r>
      <w:proofErr w:type="gramStart"/>
      <w:r w:rsidRPr="002B370E">
        <w:rPr>
          <w:b/>
          <w:sz w:val="22"/>
          <w:szCs w:val="22"/>
        </w:rPr>
        <w:t>date</w:t>
      </w:r>
      <w:r w:rsidR="007777F1">
        <w:rPr>
          <w:b/>
          <w:sz w:val="22"/>
          <w:szCs w:val="22"/>
        </w:rPr>
        <w:t>.-</w:t>
      </w:r>
      <w:proofErr w:type="gramEnd"/>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w:t>
      </w:r>
      <w:r w:rsidR="00F80338" w:rsidRPr="00F80338">
        <w:rPr>
          <w:sz w:val="22"/>
          <w:szCs w:val="22"/>
        </w:rPr>
        <w:lastRenderedPageBreak/>
        <w:t>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0DE9AC90" w:rsidR="00430572" w:rsidRPr="00D91D30" w:rsidRDefault="00430572" w:rsidP="00430572">
      <w:pPr>
        <w:widowControl w:val="0"/>
        <w:spacing w:before="120" w:after="120"/>
        <w:jc w:val="both"/>
        <w:rPr>
          <w:sz w:val="22"/>
          <w:szCs w:val="22"/>
        </w:rPr>
      </w:pPr>
      <w:r w:rsidRPr="00D91D30">
        <w:rPr>
          <w:sz w:val="22"/>
          <w:szCs w:val="22"/>
        </w:rPr>
        <w:t xml:space="preserve">The tender must include a technical offer and a financial offer, which must be submitted in separate envelopes (see clause </w:t>
      </w:r>
      <w:r w:rsidRPr="00D91D30">
        <w:rPr>
          <w:sz w:val="22"/>
          <w:szCs w:val="22"/>
        </w:rPr>
        <w:fldChar w:fldCharType="begin"/>
      </w:r>
      <w:r w:rsidRPr="00D91D30">
        <w:rPr>
          <w:sz w:val="22"/>
          <w:szCs w:val="22"/>
        </w:rPr>
        <w:instrText xml:space="preserve"> REF _Ref499982672 \r \h  \* MERGEFORMAT </w:instrText>
      </w:r>
      <w:r w:rsidRPr="00D91D30">
        <w:rPr>
          <w:sz w:val="22"/>
          <w:szCs w:val="22"/>
        </w:rPr>
      </w:r>
      <w:r w:rsidRPr="00D91D30">
        <w:rPr>
          <w:sz w:val="22"/>
          <w:szCs w:val="22"/>
        </w:rPr>
        <w:fldChar w:fldCharType="separate"/>
      </w:r>
      <w:r w:rsidRPr="00D91D30">
        <w:rPr>
          <w:sz w:val="22"/>
          <w:szCs w:val="22"/>
        </w:rPr>
        <w:t>8</w:t>
      </w:r>
      <w:r w:rsidRPr="00D91D30">
        <w:rPr>
          <w:sz w:val="22"/>
          <w:szCs w:val="22"/>
        </w:rPr>
        <w:fldChar w:fldCharType="end"/>
      </w:r>
      <w:r w:rsidRPr="00D91D30">
        <w:rPr>
          <w:sz w:val="22"/>
          <w:szCs w:val="22"/>
        </w:rPr>
        <w:t xml:space="preserve">). Each technical offer and financial offer must contain one original, clearly marked </w:t>
      </w:r>
      <w:r w:rsidRPr="00D91D30">
        <w:rPr>
          <w:b/>
          <w:sz w:val="22"/>
          <w:szCs w:val="22"/>
        </w:rPr>
        <w:t>“Original”</w:t>
      </w:r>
      <w:r w:rsidRPr="00D91D30">
        <w:rPr>
          <w:sz w:val="22"/>
          <w:szCs w:val="22"/>
        </w:rPr>
        <w:t xml:space="preserve">, and </w:t>
      </w:r>
      <w:r w:rsidR="007455FA" w:rsidRPr="00D91D30">
        <w:rPr>
          <w:sz w:val="22"/>
          <w:szCs w:val="22"/>
        </w:rPr>
        <w:t>1</w:t>
      </w:r>
      <w:r w:rsidRPr="00D91D30">
        <w:rPr>
          <w:sz w:val="22"/>
          <w:szCs w:val="22"/>
        </w:rPr>
        <w:t xml:space="preserve"> </w:t>
      </w:r>
      <w:proofErr w:type="gramStart"/>
      <w:r w:rsidRPr="00D91D30">
        <w:rPr>
          <w:sz w:val="22"/>
          <w:szCs w:val="22"/>
        </w:rPr>
        <w:t>copies</w:t>
      </w:r>
      <w:proofErr w:type="gramEnd"/>
      <w:r w:rsidRPr="00D91D30">
        <w:rPr>
          <w:sz w:val="22"/>
          <w:szCs w:val="22"/>
        </w:rPr>
        <w:t xml:space="preserve">, marked </w:t>
      </w:r>
      <w:r w:rsidRPr="00D91D30">
        <w:rPr>
          <w:b/>
          <w:sz w:val="22"/>
          <w:szCs w:val="22"/>
        </w:rPr>
        <w:t>“Copy”</w:t>
      </w:r>
      <w:r w:rsidRPr="00D91D30">
        <w:rPr>
          <w:sz w:val="22"/>
          <w:szCs w:val="22"/>
        </w:rPr>
        <w:t>.</w:t>
      </w:r>
    </w:p>
    <w:p w14:paraId="1EBA91C7" w14:textId="03D5BC9E" w:rsidR="00430572" w:rsidRDefault="006E0499" w:rsidP="00E07245">
      <w:pPr>
        <w:spacing w:before="120" w:after="120"/>
        <w:jc w:val="both"/>
        <w:rPr>
          <w:sz w:val="22"/>
          <w:szCs w:val="22"/>
        </w:rPr>
      </w:pPr>
      <w:r w:rsidRPr="00D91D30">
        <w:rPr>
          <w:sz w:val="22"/>
          <w:szCs w:val="22"/>
        </w:rPr>
        <w:lastRenderedPageBreak/>
        <w:t>T</w:t>
      </w:r>
      <w:r w:rsidR="00430572" w:rsidRPr="00D91D30">
        <w:rPr>
          <w:sz w:val="22"/>
          <w:szCs w:val="22"/>
        </w:rPr>
        <w:t xml:space="preserve">he electronic version of the technical offer must be included with the printed version in the separate envelope in which the technical offer is submitted. </w:t>
      </w:r>
      <w:r w:rsidR="00226F79" w:rsidRPr="00D91D30">
        <w:rPr>
          <w:sz w:val="22"/>
          <w:szCs w:val="22"/>
        </w:rPr>
        <w:t xml:space="preserve">The electronic version of the financial offer must be included with the printed version in the separate envelope in which the financial offer is submitted. </w:t>
      </w:r>
      <w:r w:rsidR="00430572" w:rsidRPr="00D91D30">
        <w:rPr>
          <w:sz w:val="22"/>
          <w:szCs w:val="22"/>
        </w:rPr>
        <w:t xml:space="preserve">If there are any discrepancies between the electronic version and </w:t>
      </w:r>
      <w:r w:rsidR="00430572">
        <w:rPr>
          <w:sz w:val="22"/>
          <w:szCs w:val="22"/>
          <w:highlight w:val="lightGray"/>
        </w:rPr>
        <w:t>the original, printed version, the latter has precedence.</w:t>
      </w:r>
    </w:p>
    <w:p w14:paraId="767748A5" w14:textId="4EC589BD" w:rsidR="003436FE" w:rsidRPr="002B370E" w:rsidRDefault="003436FE" w:rsidP="00726D8E">
      <w:pPr>
        <w:spacing w:before="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34DE9578"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proofErr w:type="gramStart"/>
      <w:r>
        <w:rPr>
          <w:sz w:val="22"/>
          <w:szCs w:val="22"/>
        </w:rPr>
        <w:t>. ]</w:t>
      </w:r>
      <w:proofErr w:type="gramEnd"/>
    </w:p>
    <w:p w14:paraId="75D005AB" w14:textId="77777777"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8765959" w14:textId="14E1CC59" w:rsidR="006802A9" w:rsidRDefault="006802A9" w:rsidP="006802A9">
      <w:pPr>
        <w:spacing w:before="120" w:after="120"/>
        <w:ind w:left="567"/>
        <w:jc w:val="both"/>
        <w:rPr>
          <w:sz w:val="22"/>
          <w:szCs w:val="22"/>
        </w:rPr>
      </w:pPr>
    </w:p>
    <w:p w14:paraId="17FBD659" w14:textId="1F4719C7"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 xml:space="preserve">If the nature of your entity is such that it cannot fall into the exclusion situations and/or cannot provide the documents indicated above (for instance, national public </w:t>
      </w:r>
      <w:r w:rsidRPr="002B370E">
        <w:rPr>
          <w:sz w:val="22"/>
          <w:szCs w:val="22"/>
        </w:rPr>
        <w:lastRenderedPageBreak/>
        <w:t>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08FC1ACD" w:rsidR="001B2CA6" w:rsidRDefault="003121C6" w:rsidP="003121C6">
      <w:pPr>
        <w:spacing w:before="120" w:after="120"/>
        <w:ind w:left="567" w:hanging="567"/>
        <w:jc w:val="both"/>
        <w:rPr>
          <w:color w:val="000000"/>
          <w:sz w:val="22"/>
          <w:szCs w:val="22"/>
        </w:rPr>
      </w:pPr>
      <w:r>
        <w:rPr>
          <w:color w:val="000000"/>
          <w:sz w:val="22"/>
          <w:szCs w:val="22"/>
        </w:rPr>
        <w:t>(6)</w:t>
      </w:r>
      <w:r w:rsidR="00D262D3">
        <w:rPr>
          <w:color w:val="000000"/>
          <w:sz w:val="22"/>
          <w:szCs w:val="22"/>
        </w:rPr>
        <w:t xml:space="preserve">  </w:t>
      </w:r>
      <w:r w:rsidRPr="00B21E35">
        <w:rPr>
          <w:color w:val="000000"/>
          <w:sz w:val="22"/>
          <w:szCs w:val="22"/>
        </w:rPr>
        <w:t xml:space="preserve"> </w:t>
      </w:r>
      <w:r w:rsidR="00D262D3" w:rsidRPr="00551223">
        <w:rPr>
          <w:color w:val="000000"/>
          <w:sz w:val="22"/>
          <w:szCs w:val="22"/>
        </w:rPr>
        <w:t>No documentary evidence of the selection criteria in point 16 of the contract notice shall be submitted but no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7189A14A" w14:textId="367FE033" w:rsidR="003436FE" w:rsidRPr="002D1D05" w:rsidRDefault="003436FE" w:rsidP="002D1D05">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3A4A6C1D" w:rsidR="008531BA" w:rsidRPr="004657DF" w:rsidRDefault="003436FE" w:rsidP="004657DF">
      <w:pPr>
        <w:spacing w:before="120" w:after="120"/>
        <w:jc w:val="both"/>
        <w:rPr>
          <w:sz w:val="22"/>
          <w:szCs w:val="22"/>
        </w:rPr>
      </w:pPr>
      <w:r w:rsidRPr="004657DF">
        <w:rPr>
          <w:sz w:val="22"/>
          <w:szCs w:val="22"/>
        </w:rPr>
        <w:t xml:space="preserve">The </w:t>
      </w:r>
      <w:r w:rsidR="00543D27" w:rsidRPr="004657DF">
        <w:rPr>
          <w:sz w:val="22"/>
          <w:szCs w:val="22"/>
        </w:rPr>
        <w:t>f</w:t>
      </w:r>
      <w:r w:rsidRPr="004657DF">
        <w:rPr>
          <w:sz w:val="22"/>
          <w:szCs w:val="22"/>
        </w:rPr>
        <w:t xml:space="preserve">inancial offer must be presented as an amount in </w:t>
      </w:r>
      <w:r w:rsidR="00E33957" w:rsidRPr="004657DF">
        <w:rPr>
          <w:sz w:val="22"/>
          <w:szCs w:val="22"/>
        </w:rPr>
        <w:t>[</w:t>
      </w:r>
      <w:proofErr w:type="gramStart"/>
      <w:r w:rsidRPr="004657DF">
        <w:rPr>
          <w:sz w:val="22"/>
          <w:szCs w:val="22"/>
        </w:rPr>
        <w:t>Euro</w:t>
      </w:r>
      <w:r w:rsidR="0097088D" w:rsidRPr="004657DF">
        <w:rPr>
          <w:sz w:val="22"/>
          <w:szCs w:val="22"/>
        </w:rPr>
        <w:t xml:space="preserve"> </w:t>
      </w:r>
      <w:r w:rsidR="00B806A1" w:rsidRPr="004657DF">
        <w:rPr>
          <w:sz w:val="22"/>
          <w:szCs w:val="22"/>
        </w:rPr>
        <w:t>]</w:t>
      </w:r>
      <w:proofErr w:type="gramEnd"/>
      <w:r w:rsidRPr="004657DF">
        <w:rPr>
          <w:rStyle w:val="FootnoteReference"/>
        </w:rPr>
        <w:footnoteReference w:id="3"/>
      </w:r>
      <w:r w:rsidRPr="004657DF">
        <w:rPr>
          <w:sz w:val="22"/>
          <w:szCs w:val="22"/>
        </w:rPr>
        <w:t xml:space="preserve"> and must be submitted using the template for the global-price version of Annex V to part B of this tender dossier. The electronic version of this document ‘B8 — Budget for a global-price contract’ can be found on the </w:t>
      </w:r>
      <w:proofErr w:type="gramStart"/>
      <w:r w:rsidRPr="004657DF">
        <w:rPr>
          <w:sz w:val="22"/>
          <w:szCs w:val="22"/>
        </w:rPr>
        <w:t>website</w:t>
      </w:r>
      <w:r w:rsidR="008B7EF1" w:rsidRPr="004657DF">
        <w:rPr>
          <w:sz w:val="22"/>
          <w:szCs w:val="22"/>
        </w:rPr>
        <w:t xml:space="preserve"> :</w:t>
      </w:r>
      <w:proofErr w:type="gramEnd"/>
    </w:p>
    <w:p w14:paraId="64BF91FA" w14:textId="683C2EF0" w:rsidR="005F1DD5" w:rsidRDefault="004B3C2D" w:rsidP="003436FE">
      <w:pPr>
        <w:shd w:val="clear" w:color="auto" w:fill="FFFFFF"/>
        <w:spacing w:before="120" w:after="120"/>
        <w:jc w:val="both"/>
        <w:rPr>
          <w:color w:val="0000FF"/>
          <w:sz w:val="22"/>
          <w:szCs w:val="22"/>
          <w:highlight w:val="lightGray"/>
        </w:rPr>
      </w:pPr>
      <w:r>
        <w:rPr>
          <w:rStyle w:val="Hyperlink"/>
          <w:sz w:val="22"/>
          <w:szCs w:val="22"/>
          <w:highlight w:val="lightGray"/>
        </w:rPr>
        <w:t xml:space="preserve"> </w:t>
      </w:r>
      <w:hyperlink r:id="rId9" w:anchor="Annexes-AnnexesB(Ch.3):Servicecontracts" w:history="1">
        <w:r>
          <w:rPr>
            <w:rStyle w:val="Hyperlink"/>
            <w:sz w:val="22"/>
            <w:szCs w:val="22"/>
            <w:highlight w:val="lightGray"/>
          </w:rPr>
          <w:t>https://wikis.ec.europa.eu/display/ExactExternalWiki/Annexes#Annexes-AnnexesB(Ch.3):Servicecontracts</w:t>
        </w:r>
      </w:hyperlink>
      <w:r w:rsidR="005D1583">
        <w:rPr>
          <w:sz w:val="22"/>
          <w:szCs w:val="22"/>
          <w:highlight w:val="lightGray"/>
        </w:rPr>
        <w:t>.</w:t>
      </w:r>
    </w:p>
    <w:p w14:paraId="4E2E2BC6" w14:textId="57154B94" w:rsidR="008615CE" w:rsidRPr="008615CE" w:rsidRDefault="003436FE" w:rsidP="008615CE">
      <w:pPr>
        <w:shd w:val="clear" w:color="auto" w:fill="FFFFFF"/>
        <w:spacing w:before="120" w:after="120"/>
        <w:jc w:val="both"/>
        <w:rPr>
          <w:sz w:val="22"/>
          <w:szCs w:val="22"/>
        </w:rPr>
      </w:pPr>
      <w:r>
        <w:rPr>
          <w:sz w:val="22"/>
          <w:szCs w:val="22"/>
          <w:highlight w:val="lightGray"/>
        </w:rPr>
        <w:t xml:space="preserve">The global price </w:t>
      </w:r>
      <w:r w:rsidR="00834451">
        <w:rPr>
          <w:sz w:val="22"/>
          <w:szCs w:val="22"/>
          <w:highlight w:val="lightGray"/>
        </w:rPr>
        <w:t xml:space="preserve">should </w:t>
      </w:r>
      <w:r>
        <w:rPr>
          <w:sz w:val="22"/>
          <w:szCs w:val="22"/>
          <w:highlight w:val="lightGray"/>
        </w:rPr>
        <w:t xml:space="preserve">be broken down </w:t>
      </w:r>
      <w:r w:rsidR="008531BA">
        <w:rPr>
          <w:sz w:val="22"/>
          <w:szCs w:val="22"/>
          <w:highlight w:val="lightGray"/>
        </w:rPr>
        <w:t xml:space="preserve">by </w:t>
      </w:r>
      <w:r w:rsidR="00834451">
        <w:rPr>
          <w:sz w:val="22"/>
          <w:szCs w:val="22"/>
          <w:highlight w:val="lightGray"/>
        </w:rPr>
        <w:t xml:space="preserve">expected </w:t>
      </w:r>
      <w:r w:rsidR="008531BA">
        <w:rPr>
          <w:sz w:val="22"/>
          <w:szCs w:val="22"/>
          <w:highlight w:val="lightGray"/>
        </w:rPr>
        <w:t xml:space="preserve">outputs if required </w:t>
      </w:r>
      <w:r w:rsidR="00834451">
        <w:rPr>
          <w:sz w:val="22"/>
          <w:szCs w:val="22"/>
          <w:highlight w:val="lightGray"/>
        </w:rPr>
        <w:t xml:space="preserve">in </w:t>
      </w:r>
      <w:r w:rsidR="008531BA">
        <w:rPr>
          <w:sz w:val="22"/>
          <w:szCs w:val="22"/>
          <w:highlight w:val="lightGray"/>
        </w:rPr>
        <w:t xml:space="preserve">the </w:t>
      </w:r>
      <w:r w:rsidR="00543D27">
        <w:rPr>
          <w:sz w:val="22"/>
          <w:szCs w:val="22"/>
          <w:highlight w:val="lightGray"/>
        </w:rPr>
        <w:t>t</w:t>
      </w:r>
      <w:r w:rsidR="008531BA">
        <w:rPr>
          <w:sz w:val="22"/>
          <w:szCs w:val="22"/>
          <w:highlight w:val="lightGray"/>
        </w:rPr>
        <w:t xml:space="preserve">erms of </w:t>
      </w:r>
      <w:r w:rsidR="00543D27">
        <w:rPr>
          <w:sz w:val="22"/>
          <w:szCs w:val="22"/>
          <w:highlight w:val="lightGray"/>
        </w:rPr>
        <w:t>r</w:t>
      </w:r>
      <w:r w:rsidR="008531BA">
        <w:rPr>
          <w:sz w:val="22"/>
          <w:szCs w:val="22"/>
          <w:highlight w:val="lightGray"/>
        </w:rPr>
        <w:t>eference</w:t>
      </w:r>
      <w:r>
        <w:rPr>
          <w:sz w:val="22"/>
          <w:szCs w:val="22"/>
          <w:highlight w:val="lightGray"/>
        </w:rPr>
        <w:t>.</w:t>
      </w:r>
      <w:r w:rsidR="008615CE">
        <w:rPr>
          <w:sz w:val="22"/>
          <w:szCs w:val="22"/>
        </w:rPr>
        <w:t xml:space="preserve"> </w:t>
      </w:r>
      <w:r w:rsidR="008615CE" w:rsidRPr="008615CE">
        <w:rPr>
          <w:sz w:val="22"/>
          <w:szCs w:val="22"/>
        </w:rPr>
        <w:t xml:space="preserve">Tenderers are reminded that, as stated in the contract notice, the maximum budget available for this contract including taxes if applicable, is </w:t>
      </w:r>
      <w:proofErr w:type="gramStart"/>
      <w:r w:rsidR="008615CE" w:rsidRPr="008615CE">
        <w:rPr>
          <w:sz w:val="22"/>
          <w:szCs w:val="22"/>
        </w:rPr>
        <w:t xml:space="preserve">EUR </w:t>
      </w:r>
      <w:r w:rsidR="008615CE">
        <w:rPr>
          <w:sz w:val="22"/>
          <w:szCs w:val="22"/>
        </w:rPr>
        <w:t xml:space="preserve"> </w:t>
      </w:r>
      <w:r w:rsidR="00A5162D">
        <w:rPr>
          <w:b/>
          <w:bCs/>
          <w:sz w:val="22"/>
          <w:szCs w:val="22"/>
        </w:rPr>
        <w:t>31.948</w:t>
      </w:r>
      <w:proofErr w:type="gramEnd"/>
      <w:r w:rsidR="00A5162D">
        <w:rPr>
          <w:b/>
          <w:bCs/>
          <w:sz w:val="22"/>
          <w:szCs w:val="22"/>
        </w:rPr>
        <w:t>,10</w:t>
      </w:r>
      <w:r w:rsidR="008615CE">
        <w:rPr>
          <w:sz w:val="22"/>
          <w:szCs w:val="22"/>
        </w:rPr>
        <w:t xml:space="preserve">. </w:t>
      </w:r>
      <w:r w:rsidR="008615CE" w:rsidRPr="008615CE">
        <w:rPr>
          <w:sz w:val="22"/>
          <w:szCs w:val="22"/>
        </w:rPr>
        <w:t xml:space="preserve">Only the price with VAT will be taken into consideration for the financial evaluation. </w:t>
      </w:r>
    </w:p>
    <w:p w14:paraId="24501B8F" w14:textId="7ACE902E" w:rsidR="003436FE" w:rsidRPr="002B370E" w:rsidRDefault="008615CE" w:rsidP="008615CE">
      <w:pPr>
        <w:shd w:val="clear" w:color="auto" w:fill="FFFFFF"/>
        <w:spacing w:before="120" w:after="120"/>
        <w:jc w:val="both"/>
        <w:rPr>
          <w:sz w:val="22"/>
          <w:szCs w:val="22"/>
        </w:rPr>
      </w:pPr>
      <w:r w:rsidRPr="008615CE">
        <w:rPr>
          <w:sz w:val="22"/>
          <w:szCs w:val="22"/>
        </w:rPr>
        <w:t>Payments under this contract will be made in the currency of the tender,</w:t>
      </w:r>
      <w:r>
        <w:rPr>
          <w:sz w:val="22"/>
          <w:szCs w:val="22"/>
        </w:rPr>
        <w:t xml:space="preserve"> or in RSD if </w:t>
      </w:r>
      <w:proofErr w:type="gramStart"/>
      <w:r>
        <w:rPr>
          <w:sz w:val="22"/>
          <w:szCs w:val="22"/>
        </w:rPr>
        <w:t xml:space="preserve">applicable </w:t>
      </w:r>
      <w:r w:rsidRPr="008615CE">
        <w:rPr>
          <w:sz w:val="22"/>
          <w:szCs w:val="22"/>
        </w:rPr>
        <w:t xml:space="preserve"> according</w:t>
      </w:r>
      <w:proofErr w:type="gramEnd"/>
      <w:r w:rsidRPr="008615CE">
        <w:rPr>
          <w:sz w:val="22"/>
          <w:szCs w:val="22"/>
        </w:rPr>
        <w:t xml:space="preserve"> to the InforEuro exchange rate for the month </w:t>
      </w:r>
      <w:r>
        <w:rPr>
          <w:sz w:val="22"/>
          <w:szCs w:val="22"/>
        </w:rPr>
        <w:t>of the launching of the tender procedure (</w:t>
      </w:r>
      <w:r w:rsidR="00A5162D">
        <w:rPr>
          <w:sz w:val="22"/>
          <w:szCs w:val="22"/>
        </w:rPr>
        <w:t>February 2026</w:t>
      </w:r>
      <w:r>
        <w:rPr>
          <w:sz w:val="22"/>
          <w:szCs w:val="22"/>
        </w:rPr>
        <w:t>)</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73BA0786" w14:textId="16EB79B4" w:rsidR="003436FE" w:rsidRPr="0097088D" w:rsidRDefault="0097088D" w:rsidP="0097088D">
      <w:pPr>
        <w:spacing w:before="120"/>
        <w:jc w:val="both"/>
        <w:rPr>
          <w:sz w:val="22"/>
          <w:szCs w:val="22"/>
        </w:rPr>
      </w:pPr>
      <w:r w:rsidRPr="0097088D">
        <w:rPr>
          <w:sz w:val="22"/>
          <w:szCs w:val="22"/>
        </w:rPr>
        <w:t>Based on EU Regulation 2021/1060 Republic of Serbia will maintain the procedure of VAT exemption for projects (operations) valued EUR 5.000.000 and more. Contracting Authority will inform Contractor about the applicable procedures for VAT exemption for this Contract and relevant documents to be submitted prior to first interim payment.</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lastRenderedPageBreak/>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3624F986" w14:textId="70828887" w:rsidR="00BA15F8" w:rsidRPr="00FD1913" w:rsidRDefault="00BA15F8" w:rsidP="00BA15F8">
      <w:pPr>
        <w:keepNext/>
        <w:spacing w:before="120" w:after="120"/>
        <w:jc w:val="both"/>
        <w:rPr>
          <w:sz w:val="22"/>
          <w:szCs w:val="22"/>
        </w:rPr>
      </w:pPr>
      <w:r w:rsidRPr="00FD1913">
        <w:rPr>
          <w:sz w:val="22"/>
          <w:szCs w:val="22"/>
        </w:rPr>
        <w:t>Tenderers may submit questions in writing to the following address up to</w:t>
      </w:r>
      <w:r w:rsidR="00726D8E" w:rsidRPr="00FD1913">
        <w:rPr>
          <w:sz w:val="22"/>
          <w:szCs w:val="22"/>
        </w:rPr>
        <w:t xml:space="preserve"> ( </w:t>
      </w:r>
      <w:r w:rsidR="002D1D05">
        <w:rPr>
          <w:sz w:val="22"/>
          <w:szCs w:val="22"/>
        </w:rPr>
        <w:t xml:space="preserve">19.02. </w:t>
      </w:r>
      <w:r w:rsidR="00413CC4" w:rsidRPr="00FD1913">
        <w:rPr>
          <w:sz w:val="22"/>
          <w:szCs w:val="22"/>
        </w:rPr>
        <w:t>.2026</w:t>
      </w:r>
      <w:proofErr w:type="gramStart"/>
      <w:r w:rsidR="00726D8E" w:rsidRPr="00FD1913">
        <w:rPr>
          <w:sz w:val="22"/>
          <w:szCs w:val="22"/>
        </w:rPr>
        <w:t>)</w:t>
      </w:r>
      <w:r w:rsidR="002D1D05">
        <w:rPr>
          <w:sz w:val="22"/>
          <w:szCs w:val="22"/>
        </w:rPr>
        <w:t xml:space="preserve">, </w:t>
      </w:r>
      <w:r w:rsidRPr="00FD1913">
        <w:rPr>
          <w:sz w:val="22"/>
          <w:szCs w:val="22"/>
        </w:rPr>
        <w:t xml:space="preserve"> before</w:t>
      </w:r>
      <w:proofErr w:type="gramEnd"/>
      <w:r w:rsidRPr="00FD1913">
        <w:rPr>
          <w:sz w:val="22"/>
          <w:szCs w:val="22"/>
        </w:rPr>
        <w:t xml:space="preserve"> the deadline for submission of tenders, specifying the publication reference and the contract title:</w:t>
      </w:r>
    </w:p>
    <w:p w14:paraId="4385556F" w14:textId="4BFBEDE4" w:rsidR="00BA15F8" w:rsidRPr="002B370E" w:rsidRDefault="00655E4B" w:rsidP="00E07245">
      <w:pPr>
        <w:pStyle w:val="BodyText"/>
        <w:spacing w:before="240"/>
        <w:rPr>
          <w:sz w:val="22"/>
          <w:szCs w:val="22"/>
        </w:rPr>
      </w:pPr>
      <w:r w:rsidRPr="00FD1913">
        <w:rPr>
          <w:sz w:val="22"/>
          <w:szCs w:val="22"/>
        </w:rPr>
        <w:t xml:space="preserve">Bojan Randjelovic </w:t>
      </w:r>
      <w:r w:rsidR="00BA15F8" w:rsidRPr="00FD1913">
        <w:rPr>
          <w:sz w:val="22"/>
          <w:szCs w:val="22"/>
        </w:rPr>
        <w:br/>
      </w:r>
      <w:bookmarkStart w:id="4" w:name="_Hlk215357292"/>
      <w:r w:rsidRPr="00FD1913">
        <w:rPr>
          <w:sz w:val="22"/>
          <w:szCs w:val="22"/>
        </w:rPr>
        <w:t xml:space="preserve">Muzej Ponisavlje Pirot, Nikole Pasica 49, 18.300 </w:t>
      </w:r>
      <w:proofErr w:type="gramStart"/>
      <w:r w:rsidRPr="00FD1913">
        <w:rPr>
          <w:sz w:val="22"/>
          <w:szCs w:val="22"/>
        </w:rPr>
        <w:t>Pirot ,</w:t>
      </w:r>
      <w:proofErr w:type="gramEnd"/>
      <w:r w:rsidRPr="00FD1913">
        <w:rPr>
          <w:sz w:val="22"/>
          <w:szCs w:val="22"/>
        </w:rPr>
        <w:t xml:space="preserve"> </w:t>
      </w:r>
      <w:proofErr w:type="gramStart"/>
      <w:r w:rsidRPr="00FD1913">
        <w:rPr>
          <w:sz w:val="22"/>
          <w:szCs w:val="22"/>
        </w:rPr>
        <w:t>Serbia  /</w:t>
      </w:r>
      <w:proofErr w:type="gramEnd"/>
      <w:r w:rsidRPr="00FD1913">
        <w:rPr>
          <w:sz w:val="22"/>
          <w:szCs w:val="22"/>
        </w:rPr>
        <w:t xml:space="preserve">Monday-Friday 08-15.00 pm </w:t>
      </w:r>
      <w:r w:rsidR="00BA15F8" w:rsidRPr="00FD1913">
        <w:rPr>
          <w:sz w:val="22"/>
          <w:szCs w:val="22"/>
        </w:rPr>
        <w:br/>
      </w:r>
      <w:r w:rsidR="00BA15F8" w:rsidRPr="00FD1913">
        <w:rPr>
          <w:sz w:val="22"/>
          <w:szCs w:val="22"/>
        </w:rPr>
        <w:br/>
      </w:r>
      <w:bookmarkEnd w:id="4"/>
      <w:proofErr w:type="gramStart"/>
      <w:r w:rsidR="00BA15F8" w:rsidRPr="00FD1913">
        <w:rPr>
          <w:sz w:val="22"/>
          <w:szCs w:val="22"/>
        </w:rPr>
        <w:t>E-mail:…</w:t>
      </w:r>
      <w:proofErr w:type="gramEnd"/>
      <w:r w:rsidRPr="00FD1913">
        <w:t xml:space="preserve"> </w:t>
      </w:r>
      <w:r w:rsidRPr="00FD1913">
        <w:rPr>
          <w:sz w:val="22"/>
          <w:szCs w:val="22"/>
        </w:rPr>
        <w:t>muzejpirot@gmail.com</w:t>
      </w:r>
    </w:p>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1392BA34" w14:textId="24BF97E6" w:rsidR="00B85C83" w:rsidRPr="00B85C83" w:rsidRDefault="003436FE" w:rsidP="002B3FBC">
      <w:pPr>
        <w:keepNext/>
        <w:numPr>
          <w:ilvl w:val="0"/>
          <w:numId w:val="5"/>
        </w:numPr>
        <w:spacing w:before="120" w:after="120"/>
        <w:jc w:val="both"/>
        <w:rPr>
          <w:sz w:val="22"/>
          <w:szCs w:val="22"/>
        </w:rPr>
      </w:pPr>
      <w:bookmarkStart w:id="5" w:name="_Ref499614274"/>
      <w:bookmarkStart w:id="6" w:name="_Ref499982672"/>
      <w:r w:rsidRPr="002B370E">
        <w:rPr>
          <w:b/>
          <w:sz w:val="24"/>
          <w:szCs w:val="24"/>
        </w:rPr>
        <w:lastRenderedPageBreak/>
        <w:t>Submission of tenders</w:t>
      </w:r>
      <w:bookmarkStart w:id="7" w:name="_Hlk184641233"/>
      <w:bookmarkEnd w:id="5"/>
      <w:bookmarkEnd w:id="6"/>
    </w:p>
    <w:bookmarkEnd w:id="7"/>
    <w:p w14:paraId="101233D4" w14:textId="0E215C14" w:rsidR="00E240F2" w:rsidRPr="00506C7B" w:rsidRDefault="00E240F2" w:rsidP="00655E4B">
      <w:pPr>
        <w:pStyle w:val="PRAGHeading2"/>
        <w:numPr>
          <w:ilvl w:val="0"/>
          <w:numId w:val="0"/>
        </w:numPr>
        <w:spacing w:before="0" w:after="0" w:line="240" w:lineRule="atLeast"/>
        <w:rPr>
          <w:sz w:val="22"/>
          <w:szCs w:val="22"/>
          <w:highlight w:val="yellow"/>
        </w:rPr>
      </w:pPr>
    </w:p>
    <w:p w14:paraId="255B0676" w14:textId="7C7F9FF7" w:rsidR="00E240F2" w:rsidRPr="00FD1913" w:rsidRDefault="00E240F2" w:rsidP="00E240F2">
      <w:pPr>
        <w:spacing w:before="120" w:after="120"/>
        <w:jc w:val="both"/>
        <w:rPr>
          <w:sz w:val="22"/>
          <w:szCs w:val="22"/>
        </w:rPr>
      </w:pPr>
      <w:r w:rsidRPr="00FD1913">
        <w:rPr>
          <w:sz w:val="22"/>
          <w:szCs w:val="22"/>
        </w:rPr>
        <w:t xml:space="preserve">Tenders must be sent to the contracting authority before </w:t>
      </w:r>
      <w:proofErr w:type="gramStart"/>
      <w:r w:rsidR="002D1D05">
        <w:rPr>
          <w:sz w:val="22"/>
          <w:szCs w:val="22"/>
        </w:rPr>
        <w:t>12.</w:t>
      </w:r>
      <w:r w:rsidR="00A5162D" w:rsidRPr="00FD1913">
        <w:rPr>
          <w:sz w:val="22"/>
          <w:szCs w:val="22"/>
        </w:rPr>
        <w:t>.</w:t>
      </w:r>
      <w:proofErr w:type="gramEnd"/>
      <w:r w:rsidR="00A5162D" w:rsidRPr="00FD1913">
        <w:rPr>
          <w:sz w:val="22"/>
          <w:szCs w:val="22"/>
        </w:rPr>
        <w:t>03</w:t>
      </w:r>
      <w:r w:rsidR="00655E4B" w:rsidRPr="00FD1913">
        <w:rPr>
          <w:sz w:val="22"/>
          <w:szCs w:val="22"/>
        </w:rPr>
        <w:t>.2026</w:t>
      </w:r>
      <w:proofErr w:type="gramStart"/>
      <w:r w:rsidR="00655E4B" w:rsidRPr="00FD1913">
        <w:rPr>
          <w:sz w:val="22"/>
          <w:szCs w:val="22"/>
        </w:rPr>
        <w:t xml:space="preserve">. </w:t>
      </w:r>
      <w:r w:rsidRPr="00FD1913">
        <w:rPr>
          <w:sz w:val="22"/>
          <w:szCs w:val="22"/>
        </w:rPr>
        <w:t>.</w:t>
      </w:r>
      <w:proofErr w:type="gramEnd"/>
      <w:r w:rsidRPr="00FD1913">
        <w:rPr>
          <w:sz w:val="22"/>
          <w:szCs w:val="22"/>
        </w:rPr>
        <w:t xml:space="preserve"> </w:t>
      </w:r>
    </w:p>
    <w:p w14:paraId="3013AA6B" w14:textId="77777777" w:rsidR="00E240F2" w:rsidRPr="00FD1913" w:rsidRDefault="00E240F2" w:rsidP="00E240F2">
      <w:pPr>
        <w:spacing w:before="120" w:after="120"/>
        <w:jc w:val="both"/>
        <w:rPr>
          <w:sz w:val="22"/>
          <w:szCs w:val="22"/>
        </w:rPr>
      </w:pPr>
      <w:r w:rsidRPr="00FD1913">
        <w:rPr>
          <w:sz w:val="22"/>
          <w:szCs w:val="22"/>
        </w:rPr>
        <w:t>They must include the requested documents in clause 4 above and be sent:</w:t>
      </w:r>
    </w:p>
    <w:p w14:paraId="7D7DA4A2" w14:textId="77777777" w:rsidR="00E240F2" w:rsidRPr="00FD1913" w:rsidRDefault="00E240F2" w:rsidP="00E240F2">
      <w:pPr>
        <w:keepNext/>
        <w:keepLines/>
        <w:spacing w:before="120" w:after="120"/>
        <w:ind w:left="360"/>
        <w:jc w:val="both"/>
        <w:rPr>
          <w:sz w:val="22"/>
          <w:szCs w:val="22"/>
        </w:rPr>
      </w:pPr>
      <w:r w:rsidRPr="00FD1913">
        <w:rPr>
          <w:b/>
          <w:sz w:val="22"/>
          <w:szCs w:val="22"/>
        </w:rPr>
        <w:t>EITHER</w:t>
      </w:r>
      <w:r w:rsidRPr="00FD1913">
        <w:rPr>
          <w:sz w:val="22"/>
          <w:szCs w:val="22"/>
        </w:rPr>
        <w:t xml:space="preserve"> by post or by courier service, in which case the evidence shall be constituted by the postmark or the date of the deposit slip</w:t>
      </w:r>
      <w:r w:rsidRPr="00FD1913">
        <w:rPr>
          <w:rStyle w:val="FootnoteReference"/>
          <w:sz w:val="22"/>
          <w:szCs w:val="22"/>
        </w:rPr>
        <w:footnoteReference w:id="4"/>
      </w:r>
      <w:r w:rsidRPr="00FD1913">
        <w:rPr>
          <w:sz w:val="22"/>
          <w:szCs w:val="22"/>
        </w:rPr>
        <w:t>, to:</w:t>
      </w:r>
    </w:p>
    <w:p w14:paraId="46CAFF13" w14:textId="288E28BF" w:rsidR="00655E4B" w:rsidRPr="00FD1913" w:rsidRDefault="00655E4B" w:rsidP="00820B33">
      <w:pPr>
        <w:pStyle w:val="Blockquote"/>
        <w:keepNext/>
        <w:keepLines/>
        <w:spacing w:before="120" w:after="120"/>
        <w:jc w:val="center"/>
        <w:rPr>
          <w:sz w:val="22"/>
          <w:szCs w:val="22"/>
        </w:rPr>
      </w:pPr>
      <w:r w:rsidRPr="00FD1913">
        <w:rPr>
          <w:sz w:val="22"/>
          <w:szCs w:val="22"/>
        </w:rPr>
        <w:t>Muzej Ponisavlje Pirot, Nikole Pasica 49, 18.300 Pirot</w:t>
      </w:r>
    </w:p>
    <w:p w14:paraId="2398D3F5" w14:textId="2F22029D" w:rsidR="00E240F2" w:rsidRPr="00FD1913" w:rsidRDefault="00E240F2" w:rsidP="00E240F2">
      <w:pPr>
        <w:pStyle w:val="Blockquote"/>
        <w:keepNext/>
        <w:keepLines/>
        <w:spacing w:before="120" w:after="120"/>
        <w:jc w:val="both"/>
        <w:rPr>
          <w:sz w:val="22"/>
          <w:szCs w:val="22"/>
        </w:rPr>
      </w:pPr>
      <w:r w:rsidRPr="00FD1913">
        <w:rPr>
          <w:b/>
          <w:sz w:val="22"/>
          <w:szCs w:val="22"/>
        </w:rPr>
        <w:t>OR</w:t>
      </w:r>
      <w:r w:rsidRPr="00FD1913">
        <w:rPr>
          <w:sz w:val="22"/>
          <w:szCs w:val="22"/>
        </w:rPr>
        <w:t xml:space="preserve"> </w:t>
      </w:r>
      <w:r w:rsidRPr="00FD1913">
        <w:rPr>
          <w:rStyle w:val="Strong"/>
          <w:b w:val="0"/>
          <w:sz w:val="22"/>
          <w:szCs w:val="22"/>
        </w:rPr>
        <w:t>hand delivered</w:t>
      </w:r>
      <w:r w:rsidRPr="00FD1913">
        <w:rPr>
          <w:sz w:val="22"/>
          <w:szCs w:val="22"/>
        </w:rPr>
        <w:t xml:space="preserve"> </w:t>
      </w:r>
      <w:r w:rsidRPr="00FD1913">
        <w:rPr>
          <w:sz w:val="22"/>
          <w:szCs w:val="22"/>
          <w:lang w:val="en-GB"/>
        </w:rPr>
        <w:t>by the participant in person or by an agent</w:t>
      </w:r>
      <w:r w:rsidRPr="00FD1913">
        <w:rPr>
          <w:rStyle w:val="Strong"/>
          <w:b w:val="0"/>
          <w:sz w:val="22"/>
          <w:szCs w:val="22"/>
          <w:lang w:val="en-GB"/>
        </w:rPr>
        <w:t xml:space="preserve"> directly</w:t>
      </w:r>
      <w:r w:rsidRPr="00FD1913">
        <w:rPr>
          <w:sz w:val="22"/>
          <w:szCs w:val="22"/>
          <w:lang w:val="en-GB"/>
        </w:rPr>
        <w:t xml:space="preserve"> to the premises of the contracting authority in return for a </w:t>
      </w:r>
      <w:r w:rsidRPr="00FD1913">
        <w:rPr>
          <w:rStyle w:val="Strong"/>
          <w:b w:val="0"/>
          <w:sz w:val="22"/>
          <w:szCs w:val="22"/>
          <w:lang w:val="en-GB"/>
        </w:rPr>
        <w:t>signed and dated receipt</w:t>
      </w:r>
      <w:r w:rsidRPr="00FD1913">
        <w:rPr>
          <w:sz w:val="22"/>
          <w:szCs w:val="22"/>
          <w:lang w:val="en-GB"/>
        </w:rPr>
        <w:t xml:space="preserve">, in which case the evidence shall be constituted by this acknowledgement of receipt, </w:t>
      </w:r>
      <w:r w:rsidRPr="00FD1913">
        <w:rPr>
          <w:sz w:val="22"/>
          <w:szCs w:val="22"/>
        </w:rPr>
        <w:t>to:</w:t>
      </w:r>
    </w:p>
    <w:p w14:paraId="2926F338" w14:textId="5A5B5817" w:rsidR="00655E4B" w:rsidRPr="00FD1913" w:rsidRDefault="00655E4B" w:rsidP="00820B33">
      <w:pPr>
        <w:jc w:val="center"/>
        <w:rPr>
          <w:snapToGrid w:val="0"/>
          <w:sz w:val="22"/>
          <w:szCs w:val="22"/>
          <w:lang w:eastAsia="en-US"/>
        </w:rPr>
      </w:pPr>
      <w:r w:rsidRPr="00FD1913">
        <w:rPr>
          <w:snapToGrid w:val="0"/>
          <w:sz w:val="22"/>
          <w:szCs w:val="22"/>
          <w:lang w:eastAsia="en-US"/>
        </w:rPr>
        <w:t>Muzej Ponisavlje Pirot,</w:t>
      </w:r>
    </w:p>
    <w:p w14:paraId="4FC9C320" w14:textId="7D4F4949" w:rsidR="00655E4B" w:rsidRDefault="00655E4B" w:rsidP="00820B33">
      <w:pPr>
        <w:jc w:val="center"/>
        <w:rPr>
          <w:snapToGrid w:val="0"/>
          <w:sz w:val="22"/>
          <w:szCs w:val="22"/>
          <w:lang w:eastAsia="en-US"/>
        </w:rPr>
      </w:pPr>
      <w:r w:rsidRPr="00FD1913">
        <w:rPr>
          <w:snapToGrid w:val="0"/>
          <w:sz w:val="22"/>
          <w:szCs w:val="22"/>
          <w:lang w:eastAsia="en-US"/>
        </w:rPr>
        <w:t xml:space="preserve">Nikole Pasica 49, 18.300 </w:t>
      </w:r>
      <w:proofErr w:type="gramStart"/>
      <w:r w:rsidRPr="00FD1913">
        <w:rPr>
          <w:snapToGrid w:val="0"/>
          <w:sz w:val="22"/>
          <w:szCs w:val="22"/>
          <w:lang w:eastAsia="en-US"/>
        </w:rPr>
        <w:t>Pirot ,</w:t>
      </w:r>
      <w:proofErr w:type="gramEnd"/>
      <w:r w:rsidRPr="00FD1913">
        <w:rPr>
          <w:snapToGrid w:val="0"/>
          <w:sz w:val="22"/>
          <w:szCs w:val="22"/>
          <w:lang w:eastAsia="en-US"/>
        </w:rPr>
        <w:t xml:space="preserve"> </w:t>
      </w:r>
      <w:proofErr w:type="gramStart"/>
      <w:r w:rsidRPr="00FD1913">
        <w:rPr>
          <w:snapToGrid w:val="0"/>
          <w:sz w:val="22"/>
          <w:szCs w:val="22"/>
          <w:lang w:eastAsia="en-US"/>
        </w:rPr>
        <w:t>Serbia  /</w:t>
      </w:r>
      <w:proofErr w:type="gramEnd"/>
      <w:r w:rsidRPr="00FD1913">
        <w:rPr>
          <w:snapToGrid w:val="0"/>
          <w:sz w:val="22"/>
          <w:szCs w:val="22"/>
          <w:lang w:eastAsia="en-US"/>
        </w:rPr>
        <w:t>Monday-Friday 08-15.00 pm</w:t>
      </w:r>
    </w:p>
    <w:p w14:paraId="00380DCA" w14:textId="77777777" w:rsidR="00820B33" w:rsidRDefault="00820B33" w:rsidP="00820B33">
      <w:pPr>
        <w:jc w:val="center"/>
        <w:rPr>
          <w:snapToGrid w:val="0"/>
          <w:sz w:val="22"/>
          <w:szCs w:val="22"/>
          <w:lang w:eastAsia="en-US"/>
        </w:rPr>
      </w:pPr>
    </w:p>
    <w:p w14:paraId="19270E44" w14:textId="77777777" w:rsidR="00820B33" w:rsidRDefault="00820B33" w:rsidP="00655E4B">
      <w:pPr>
        <w:rPr>
          <w:snapToGrid w:val="0"/>
          <w:sz w:val="22"/>
          <w:szCs w:val="22"/>
          <w:lang w:eastAsia="en-US"/>
        </w:rPr>
      </w:pPr>
    </w:p>
    <w:p w14:paraId="5F5BA87B" w14:textId="77777777" w:rsidR="00820B33" w:rsidRPr="00655E4B" w:rsidRDefault="00820B33" w:rsidP="00655E4B">
      <w:pPr>
        <w:rPr>
          <w:snapToGrid w:val="0"/>
          <w:sz w:val="22"/>
          <w:szCs w:val="22"/>
          <w:lang w:eastAsia="en-US"/>
        </w:rPr>
      </w:pPr>
    </w:p>
    <w:p w14:paraId="0A9293CF" w14:textId="77777777" w:rsidR="00E240F2" w:rsidRPr="00FD1913" w:rsidRDefault="00E240F2" w:rsidP="00E240F2">
      <w:pPr>
        <w:pStyle w:val="Blockquote"/>
        <w:ind w:left="0" w:right="26"/>
        <w:jc w:val="both"/>
        <w:rPr>
          <w:rStyle w:val="Strong"/>
          <w:snapToGrid/>
          <w:sz w:val="22"/>
          <w:szCs w:val="22"/>
          <w:lang w:val="en-GB" w:eastAsia="en-GB"/>
        </w:rPr>
      </w:pPr>
      <w:r w:rsidRPr="00FD1913">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FD1913" w:rsidRDefault="00E240F2" w:rsidP="00E240F2">
      <w:pPr>
        <w:spacing w:before="120" w:after="120"/>
        <w:jc w:val="both"/>
        <w:rPr>
          <w:sz w:val="22"/>
          <w:szCs w:val="22"/>
        </w:rPr>
      </w:pPr>
      <w:r w:rsidRPr="00FD1913">
        <w:rPr>
          <w:rStyle w:val="Strong"/>
          <w:sz w:val="22"/>
          <w:szCs w:val="22"/>
        </w:rPr>
        <w:t xml:space="preserve"> </w:t>
      </w:r>
      <w:r w:rsidRPr="00FD1913">
        <w:rPr>
          <w:sz w:val="22"/>
          <w:szCs w:val="22"/>
        </w:rPr>
        <w:t>Tenders must be submitted using the double envelope system, i.e. in an outer parcel or envelope containing two separate, sealed envelopes, one bearing the words ‘</w:t>
      </w:r>
      <w:r w:rsidRPr="00FD1913">
        <w:rPr>
          <w:b/>
          <w:sz w:val="22"/>
          <w:szCs w:val="22"/>
        </w:rPr>
        <w:t>Envelope A — Technical offer’</w:t>
      </w:r>
      <w:r w:rsidRPr="00FD1913">
        <w:rPr>
          <w:sz w:val="22"/>
          <w:szCs w:val="22"/>
        </w:rPr>
        <w:t xml:space="preserve"> and the other ‘</w:t>
      </w:r>
      <w:r w:rsidRPr="00FD1913">
        <w:rPr>
          <w:b/>
          <w:sz w:val="22"/>
          <w:szCs w:val="22"/>
        </w:rPr>
        <w:t>Envelope B — Financial offer’</w:t>
      </w:r>
      <w:r w:rsidRPr="00FD1913">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FD1913" w:rsidRDefault="00E240F2" w:rsidP="00E240F2">
      <w:pPr>
        <w:spacing w:before="120" w:after="120"/>
        <w:jc w:val="both"/>
        <w:rPr>
          <w:sz w:val="22"/>
          <w:szCs w:val="22"/>
        </w:rPr>
      </w:pPr>
      <w:r w:rsidRPr="00FD1913">
        <w:rPr>
          <w:sz w:val="22"/>
          <w:szCs w:val="22"/>
        </w:rPr>
        <w:t xml:space="preserve">The outer envelope should provide the following information: </w:t>
      </w:r>
    </w:p>
    <w:p w14:paraId="69697051" w14:textId="77777777" w:rsidR="00E240F2" w:rsidRPr="00FD1913" w:rsidRDefault="00E240F2" w:rsidP="00177D8A">
      <w:pPr>
        <w:numPr>
          <w:ilvl w:val="0"/>
          <w:numId w:val="4"/>
        </w:numPr>
        <w:tabs>
          <w:tab w:val="clear" w:pos="861"/>
        </w:tabs>
        <w:spacing w:before="120" w:after="120"/>
        <w:ind w:left="426" w:hanging="284"/>
        <w:rPr>
          <w:sz w:val="22"/>
          <w:szCs w:val="22"/>
        </w:rPr>
      </w:pPr>
      <w:r w:rsidRPr="00FD1913">
        <w:rPr>
          <w:sz w:val="22"/>
          <w:szCs w:val="22"/>
        </w:rPr>
        <w:t xml:space="preserve">the address for submitting tenders indicated above; </w:t>
      </w:r>
    </w:p>
    <w:p w14:paraId="0D06C53F" w14:textId="3411BAC2" w:rsidR="00E240F2" w:rsidRPr="00FD1913" w:rsidRDefault="00E240F2" w:rsidP="001C71BA">
      <w:pPr>
        <w:spacing w:before="120" w:after="120"/>
        <w:ind w:left="426" w:hanging="284"/>
        <w:rPr>
          <w:sz w:val="22"/>
          <w:szCs w:val="22"/>
        </w:rPr>
      </w:pPr>
      <w:r w:rsidRPr="00FD1913">
        <w:rPr>
          <w:sz w:val="22"/>
          <w:szCs w:val="22"/>
        </w:rPr>
        <w:t>b)</w:t>
      </w:r>
      <w:r w:rsidR="002F59DD" w:rsidRPr="00FD1913">
        <w:rPr>
          <w:sz w:val="22"/>
          <w:szCs w:val="22"/>
        </w:rPr>
        <w:tab/>
      </w:r>
      <w:r w:rsidRPr="00FD1913">
        <w:rPr>
          <w:sz w:val="22"/>
          <w:szCs w:val="22"/>
        </w:rPr>
        <w:t xml:space="preserve">the reference code of the tender procedure </w:t>
      </w:r>
      <w:bookmarkStart w:id="8" w:name="_Hlk215359447"/>
      <w:r w:rsidR="00655E4B" w:rsidRPr="00FD1913">
        <w:rPr>
          <w:b/>
          <w:szCs w:val="22"/>
        </w:rPr>
        <w:t>BGRS0200011/TD0</w:t>
      </w:r>
      <w:r w:rsidR="00A5162D" w:rsidRPr="00FD1913">
        <w:rPr>
          <w:b/>
          <w:szCs w:val="22"/>
        </w:rPr>
        <w:t>2</w:t>
      </w:r>
      <w:r w:rsidR="00655E4B" w:rsidRPr="00FD1913">
        <w:rPr>
          <w:b/>
          <w:szCs w:val="22"/>
        </w:rPr>
        <w:t>/PP4</w:t>
      </w:r>
      <w:bookmarkEnd w:id="8"/>
    </w:p>
    <w:p w14:paraId="71300CC7" w14:textId="1D563394" w:rsidR="00655E4B" w:rsidRPr="00FD1913" w:rsidRDefault="00E240F2" w:rsidP="00655E4B">
      <w:pPr>
        <w:spacing w:before="120" w:after="120"/>
        <w:ind w:left="426" w:hanging="284"/>
        <w:rPr>
          <w:sz w:val="22"/>
          <w:szCs w:val="22"/>
        </w:rPr>
      </w:pPr>
      <w:r w:rsidRPr="00FD1913">
        <w:rPr>
          <w:sz w:val="22"/>
          <w:szCs w:val="22"/>
        </w:rPr>
        <w:t>c)</w:t>
      </w:r>
      <w:r w:rsidRPr="00FD1913">
        <w:rPr>
          <w:sz w:val="22"/>
          <w:szCs w:val="22"/>
        </w:rPr>
        <w:tab/>
        <w:t>the words ‘Not to be opened before the tender-opening session’ and &lt;</w:t>
      </w:r>
      <w:r w:rsidR="00655E4B" w:rsidRPr="00FD1913">
        <w:rPr>
          <w:sz w:val="22"/>
          <w:szCs w:val="22"/>
        </w:rPr>
        <w:t xml:space="preserve"> Ne otvarati pre sastanka za otvaranje ponuda”;</w:t>
      </w:r>
    </w:p>
    <w:p w14:paraId="6FBE2846" w14:textId="5B6719D0" w:rsidR="00E240F2" w:rsidRPr="00FD1913" w:rsidRDefault="00E240F2" w:rsidP="001C71BA">
      <w:pPr>
        <w:spacing w:before="120" w:after="120"/>
        <w:ind w:left="426" w:hanging="284"/>
        <w:rPr>
          <w:sz w:val="22"/>
          <w:szCs w:val="22"/>
        </w:rPr>
      </w:pPr>
      <w:r w:rsidRPr="00FD1913">
        <w:rPr>
          <w:sz w:val="22"/>
          <w:szCs w:val="22"/>
        </w:rPr>
        <w:t>d)</w:t>
      </w:r>
      <w:r w:rsidRPr="00FD1913">
        <w:rPr>
          <w:sz w:val="22"/>
          <w:szCs w:val="22"/>
        </w:rPr>
        <w:tab/>
        <w:t>the name of the tenderer.</w:t>
      </w:r>
    </w:p>
    <w:p w14:paraId="5786FB4F" w14:textId="77777777" w:rsidR="006E648E" w:rsidRPr="00FD1913" w:rsidRDefault="00E240F2" w:rsidP="00E07245">
      <w:pPr>
        <w:spacing w:before="120" w:after="120"/>
        <w:ind w:left="142"/>
        <w:rPr>
          <w:sz w:val="22"/>
          <w:szCs w:val="22"/>
        </w:rPr>
      </w:pPr>
      <w:r w:rsidRPr="00FD1913">
        <w:rPr>
          <w:sz w:val="22"/>
          <w:szCs w:val="22"/>
        </w:rPr>
        <w:t>Each envelope must include an index of its contents. The pages of the technical and financial offers must be numbered.</w:t>
      </w:r>
    </w:p>
    <w:p w14:paraId="15017019" w14:textId="77777777" w:rsidR="003436FE" w:rsidRPr="00FD1913" w:rsidRDefault="003436FE" w:rsidP="00177D8A">
      <w:pPr>
        <w:keepNext/>
        <w:numPr>
          <w:ilvl w:val="0"/>
          <w:numId w:val="5"/>
        </w:numPr>
        <w:spacing w:before="120" w:after="120"/>
        <w:jc w:val="both"/>
        <w:rPr>
          <w:b/>
          <w:sz w:val="24"/>
          <w:szCs w:val="24"/>
        </w:rPr>
      </w:pPr>
      <w:bookmarkStart w:id="9" w:name="_Hlk166858201"/>
      <w:r w:rsidRPr="00FD1913">
        <w:rPr>
          <w:b/>
          <w:sz w:val="24"/>
          <w:szCs w:val="24"/>
        </w:rPr>
        <w:t>Amending or withdrawing tenders</w:t>
      </w:r>
    </w:p>
    <w:bookmarkEnd w:id="9"/>
    <w:p w14:paraId="7DF1D707" w14:textId="77777777" w:rsidR="00BA4FCD" w:rsidRPr="00FD1913" w:rsidRDefault="00BA4FCD" w:rsidP="00BA4FCD">
      <w:pPr>
        <w:spacing w:before="120" w:after="120"/>
        <w:jc w:val="both"/>
        <w:rPr>
          <w:sz w:val="22"/>
          <w:szCs w:val="22"/>
        </w:rPr>
      </w:pPr>
      <w:r w:rsidRPr="00FD1913">
        <w:rPr>
          <w:sz w:val="22"/>
          <w:szCs w:val="22"/>
        </w:rPr>
        <w:t>Tenderers may amend or withdraw their tenders by written notification prior to the deadline for submitting tenders. Tenders may not be amended after this deadline.</w:t>
      </w:r>
    </w:p>
    <w:p w14:paraId="41D31B62" w14:textId="2B4AF7AF" w:rsidR="00BA4FCD" w:rsidRPr="00FD1913" w:rsidRDefault="00BA4FCD" w:rsidP="00BA4FCD">
      <w:pPr>
        <w:spacing w:before="120" w:after="120"/>
        <w:jc w:val="both"/>
        <w:rPr>
          <w:sz w:val="22"/>
          <w:szCs w:val="22"/>
        </w:rPr>
      </w:pPr>
      <w:r w:rsidRPr="00FD1913">
        <w:rPr>
          <w:sz w:val="22"/>
          <w:szCs w:val="22"/>
        </w:rPr>
        <w:lastRenderedPageBreak/>
        <w:t xml:space="preserve">Any such notification of amendment or withdrawal must be prepared and submitted in accordance with clause </w:t>
      </w:r>
      <w:r w:rsidRPr="00FD1913">
        <w:rPr>
          <w:sz w:val="22"/>
          <w:szCs w:val="22"/>
        </w:rPr>
        <w:fldChar w:fldCharType="begin"/>
      </w:r>
      <w:r w:rsidRPr="00FD1913">
        <w:rPr>
          <w:sz w:val="22"/>
          <w:szCs w:val="22"/>
        </w:rPr>
        <w:instrText xml:space="preserve"> REF _Ref499982672 \r \h  \* MERGEFORMAT </w:instrText>
      </w:r>
      <w:r w:rsidRPr="00FD1913">
        <w:rPr>
          <w:sz w:val="22"/>
          <w:szCs w:val="22"/>
        </w:rPr>
      </w:r>
      <w:r w:rsidRPr="00FD1913">
        <w:rPr>
          <w:sz w:val="22"/>
          <w:szCs w:val="22"/>
        </w:rPr>
        <w:fldChar w:fldCharType="separate"/>
      </w:r>
      <w:r w:rsidRPr="00FD1913">
        <w:rPr>
          <w:sz w:val="22"/>
          <w:szCs w:val="22"/>
        </w:rPr>
        <w:t>8</w:t>
      </w:r>
      <w:r w:rsidRPr="00FD1913">
        <w:rPr>
          <w:sz w:val="22"/>
          <w:szCs w:val="22"/>
        </w:rPr>
        <w:fldChar w:fldCharType="end"/>
      </w:r>
      <w:r w:rsidRPr="00FD1913">
        <w:rPr>
          <w:sz w:val="22"/>
          <w:szCs w:val="22"/>
        </w:rPr>
        <w:t>. The outer envelope (and the relevant inner envelope) must be marked ‘Amendment’ or ‘Withdrawal’ as appropriate.</w:t>
      </w:r>
    </w:p>
    <w:p w14:paraId="09245CA9" w14:textId="77777777" w:rsidR="003436FE" w:rsidRPr="00FD1913" w:rsidRDefault="003436FE" w:rsidP="00177D8A">
      <w:pPr>
        <w:keepNext/>
        <w:keepLines/>
        <w:numPr>
          <w:ilvl w:val="0"/>
          <w:numId w:val="5"/>
        </w:numPr>
        <w:spacing w:before="120" w:after="120"/>
        <w:jc w:val="both"/>
        <w:rPr>
          <w:b/>
          <w:sz w:val="24"/>
          <w:szCs w:val="24"/>
        </w:rPr>
      </w:pPr>
      <w:r w:rsidRPr="00FD1913">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w:t>
      </w:r>
      <w:proofErr w:type="gramStart"/>
      <w:r w:rsidRPr="002B370E">
        <w:rPr>
          <w:sz w:val="22"/>
          <w:szCs w:val="22"/>
        </w:rPr>
        <w:t>at</w:t>
      </w:r>
      <w:r w:rsidR="00987DA0">
        <w:rPr>
          <w:rStyle w:val="Hyperlink"/>
          <w:sz w:val="22"/>
          <w:szCs w:val="22"/>
        </w:rPr>
        <w:t xml:space="preserve"> </w:t>
      </w:r>
      <w:r w:rsidR="002F59DD">
        <w:rPr>
          <w:rStyle w:val="Hyperlink"/>
          <w:sz w:val="22"/>
          <w:szCs w:val="22"/>
        </w:rPr>
        <w:t>:</w:t>
      </w:r>
      <w:proofErr w:type="gramEnd"/>
    </w:p>
    <w:p w14:paraId="7100201C" w14:textId="4EED5120" w:rsidR="003436FE" w:rsidRDefault="002F59DD" w:rsidP="001C71BA">
      <w:pPr>
        <w:pStyle w:val="BodyText"/>
        <w:spacing w:before="120" w:after="240"/>
        <w:jc w:val="both"/>
        <w:rPr>
          <w:sz w:val="22"/>
          <w:szCs w:val="22"/>
        </w:rPr>
      </w:pPr>
      <w:hyperlink r:id="rId10" w:history="1">
        <w:r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2EB03959" w14:textId="162DFE9E" w:rsidR="009E3F48" w:rsidRDefault="009E3F48" w:rsidP="009E3F48">
      <w:pPr>
        <w:spacing w:before="120" w:after="120"/>
        <w:jc w:val="both"/>
        <w:rPr>
          <w:b/>
          <w:sz w:val="22"/>
          <w:szCs w:val="22"/>
        </w:rPr>
      </w:pPr>
      <w:r>
        <w:rPr>
          <w:b/>
          <w:sz w:val="22"/>
          <w:szCs w:val="22"/>
          <w:highlight w:val="lightGray"/>
        </w:rPr>
        <w:t>not applicable</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77777777" w:rsidR="00A76872" w:rsidRPr="00FD1913" w:rsidRDefault="00A76872" w:rsidP="00A76872">
      <w:pPr>
        <w:spacing w:before="120" w:after="120"/>
        <w:jc w:val="both"/>
        <w:rPr>
          <w:sz w:val="22"/>
          <w:szCs w:val="22"/>
        </w:rPr>
      </w:pPr>
      <w:r w:rsidRPr="00FD1913">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FD1913" w:rsidRDefault="003436FE" w:rsidP="003436FE">
      <w:pPr>
        <w:keepNext/>
        <w:spacing w:before="120" w:after="120"/>
        <w:jc w:val="both"/>
        <w:rPr>
          <w:b/>
          <w:sz w:val="22"/>
          <w:szCs w:val="22"/>
          <w:u w:val="single"/>
        </w:rPr>
      </w:pPr>
      <w:r w:rsidRPr="00FD1913">
        <w:rPr>
          <w:b/>
          <w:sz w:val="22"/>
          <w:szCs w:val="22"/>
        </w:rPr>
        <w:t>12.3</w:t>
      </w:r>
      <w:r w:rsidR="00010683" w:rsidRPr="00FD1913">
        <w:rPr>
          <w:b/>
          <w:sz w:val="22"/>
          <w:szCs w:val="22"/>
        </w:rPr>
        <w:t>.</w:t>
      </w:r>
      <w:r w:rsidR="00010683" w:rsidRPr="00FD1913">
        <w:rPr>
          <w:b/>
          <w:sz w:val="22"/>
          <w:szCs w:val="22"/>
        </w:rPr>
        <w:tab/>
      </w:r>
      <w:r w:rsidR="009E3F48" w:rsidRPr="00FD1913">
        <w:rPr>
          <w:b/>
          <w:sz w:val="22"/>
          <w:szCs w:val="22"/>
        </w:rPr>
        <w:t>Evaluation committee preliminary conclusions</w:t>
      </w:r>
      <w:r w:rsidRPr="00FD1913">
        <w:rPr>
          <w:b/>
          <w:sz w:val="22"/>
          <w:szCs w:val="22"/>
          <w:u w:val="single"/>
        </w:rPr>
        <w:t xml:space="preserve"> </w:t>
      </w:r>
    </w:p>
    <w:p w14:paraId="3D2E7533" w14:textId="77777777" w:rsidR="003436FE" w:rsidRPr="00FD1913" w:rsidRDefault="003436FE" w:rsidP="003436FE">
      <w:pPr>
        <w:spacing w:before="120" w:after="120"/>
        <w:jc w:val="both"/>
        <w:rPr>
          <w:sz w:val="22"/>
          <w:szCs w:val="22"/>
        </w:rPr>
      </w:pPr>
      <w:r w:rsidRPr="00FD1913">
        <w:rPr>
          <w:sz w:val="22"/>
          <w:szCs w:val="22"/>
        </w:rPr>
        <w:t xml:space="preserve">The best </w:t>
      </w:r>
      <w:r w:rsidR="0022643A" w:rsidRPr="00FD1913">
        <w:rPr>
          <w:sz w:val="22"/>
          <w:szCs w:val="22"/>
        </w:rPr>
        <w:t xml:space="preserve">price-quality ratio </w:t>
      </w:r>
      <w:r w:rsidRPr="00FD1913">
        <w:rPr>
          <w:sz w:val="22"/>
          <w:szCs w:val="22"/>
        </w:rPr>
        <w:t>is established by weighing technical quality against price on an 80/20 basis.</w:t>
      </w:r>
    </w:p>
    <w:p w14:paraId="2AC96B2C" w14:textId="77777777" w:rsidR="009E3F48" w:rsidRPr="00FD1913" w:rsidRDefault="003436FE" w:rsidP="009E3F48">
      <w:pPr>
        <w:keepNext/>
        <w:spacing w:before="120" w:after="120"/>
        <w:jc w:val="both"/>
        <w:rPr>
          <w:b/>
          <w:sz w:val="22"/>
          <w:szCs w:val="22"/>
        </w:rPr>
      </w:pPr>
      <w:r w:rsidRPr="00FD1913">
        <w:rPr>
          <w:b/>
          <w:sz w:val="22"/>
          <w:szCs w:val="22"/>
        </w:rPr>
        <w:t>12.4</w:t>
      </w:r>
      <w:r w:rsidR="00010683" w:rsidRPr="00FD1913">
        <w:rPr>
          <w:b/>
          <w:sz w:val="22"/>
          <w:szCs w:val="22"/>
        </w:rPr>
        <w:t>.</w:t>
      </w:r>
      <w:r w:rsidR="009E3F48" w:rsidRPr="00FD1913">
        <w:rPr>
          <w:b/>
          <w:sz w:val="22"/>
          <w:szCs w:val="22"/>
        </w:rPr>
        <w:t xml:space="preserve"> Verifications with the presumed successful tender</w:t>
      </w:r>
    </w:p>
    <w:p w14:paraId="0C21448A" w14:textId="4547BE5F" w:rsidR="009E3F48" w:rsidRPr="00FD1913" w:rsidRDefault="009E3F48" w:rsidP="00A5162D">
      <w:pPr>
        <w:spacing w:before="120" w:after="120"/>
        <w:ind w:left="284"/>
        <w:jc w:val="both"/>
        <w:rPr>
          <w:sz w:val="22"/>
          <w:szCs w:val="22"/>
        </w:rPr>
      </w:pPr>
      <w:r w:rsidRPr="00FD1913">
        <w:rPr>
          <w:sz w:val="22"/>
          <w:szCs w:val="22"/>
        </w:rPr>
        <w:t xml:space="preserve">The contracting authority shall request the presumed successful tender to provide within 7 days from the date of the notification: </w:t>
      </w:r>
    </w:p>
    <w:p w14:paraId="734F1588" w14:textId="4E8831FD" w:rsidR="009E3F48" w:rsidRPr="00FD1913" w:rsidRDefault="009E3F48" w:rsidP="009E3F48">
      <w:pPr>
        <w:numPr>
          <w:ilvl w:val="1"/>
          <w:numId w:val="13"/>
        </w:numPr>
        <w:tabs>
          <w:tab w:val="clear" w:pos="1440"/>
        </w:tabs>
        <w:spacing w:after="120" w:line="240" w:lineRule="atLeast"/>
        <w:ind w:left="851" w:hanging="284"/>
        <w:jc w:val="both"/>
        <w:rPr>
          <w:sz w:val="22"/>
          <w:szCs w:val="22"/>
        </w:rPr>
      </w:pPr>
      <w:r w:rsidRPr="00FD1913">
        <w:rPr>
          <w:sz w:val="22"/>
          <w:szCs w:val="22"/>
        </w:rPr>
        <w:t xml:space="preserve"> </w:t>
      </w:r>
      <w:r w:rsidRPr="00FD1913">
        <w:rPr>
          <w:sz w:val="22"/>
          <w:szCs w:val="22"/>
        </w:rPr>
        <w:tab/>
        <w:t>the original signed Declaration on honour on exclusion and selection criteria;</w:t>
      </w:r>
    </w:p>
    <w:p w14:paraId="3BF9F379" w14:textId="0A76C660" w:rsidR="009E3F48" w:rsidRPr="00FD1913" w:rsidRDefault="00A22D7E" w:rsidP="009E3F48">
      <w:pPr>
        <w:numPr>
          <w:ilvl w:val="1"/>
          <w:numId w:val="13"/>
        </w:numPr>
        <w:tabs>
          <w:tab w:val="clear" w:pos="1440"/>
        </w:tabs>
        <w:spacing w:after="120" w:line="240" w:lineRule="atLeast"/>
        <w:ind w:left="851" w:hanging="284"/>
        <w:jc w:val="both"/>
        <w:rPr>
          <w:sz w:val="22"/>
          <w:szCs w:val="22"/>
        </w:rPr>
      </w:pPr>
      <w:r w:rsidRPr="00FD1913">
        <w:rPr>
          <w:sz w:val="22"/>
          <w:szCs w:val="22"/>
        </w:rPr>
        <w:t xml:space="preserve">          </w:t>
      </w:r>
      <w:r w:rsidR="009E3F48" w:rsidRPr="00FD1913">
        <w:rPr>
          <w:sz w:val="22"/>
          <w:szCs w:val="22"/>
        </w:rPr>
        <w:t>documentary evidence on exclusion criteria;</w:t>
      </w:r>
    </w:p>
    <w:p w14:paraId="7EFE468A" w14:textId="77777777" w:rsidR="009E3F48" w:rsidRPr="00D262D3" w:rsidRDefault="009E3F48" w:rsidP="009E3F48">
      <w:pPr>
        <w:numPr>
          <w:ilvl w:val="1"/>
          <w:numId w:val="13"/>
        </w:numPr>
        <w:tabs>
          <w:tab w:val="clear" w:pos="1440"/>
        </w:tabs>
        <w:spacing w:after="120" w:line="240" w:lineRule="atLeast"/>
        <w:ind w:left="851" w:hanging="284"/>
        <w:jc w:val="both"/>
        <w:rPr>
          <w:color w:val="EE0000"/>
          <w:sz w:val="22"/>
          <w:szCs w:val="22"/>
        </w:rPr>
      </w:pPr>
      <w:r w:rsidRPr="00FD1913">
        <w:rPr>
          <w:sz w:val="22"/>
          <w:szCs w:val="22"/>
        </w:rPr>
        <w:t xml:space="preserve"> </w:t>
      </w:r>
      <w:r w:rsidRPr="00FD1913">
        <w:rPr>
          <w:sz w:val="22"/>
          <w:szCs w:val="22"/>
        </w:rPr>
        <w:tab/>
        <w:t>documentary evidence on selection criteria</w:t>
      </w:r>
      <w:r w:rsidRPr="00D262D3">
        <w:rPr>
          <w:color w:val="EE0000"/>
          <w:sz w:val="22"/>
          <w:szCs w:val="22"/>
        </w:rPr>
        <w:t>;</w:t>
      </w:r>
    </w:p>
    <w:p w14:paraId="00B93B80" w14:textId="35DB5281" w:rsidR="009E3F48" w:rsidRPr="00FD1913" w:rsidRDefault="009E3F48" w:rsidP="001C71BA">
      <w:pPr>
        <w:keepNext/>
        <w:spacing w:after="240" w:line="240" w:lineRule="atLeast"/>
        <w:jc w:val="both"/>
        <w:rPr>
          <w:sz w:val="22"/>
          <w:szCs w:val="22"/>
        </w:rPr>
      </w:pPr>
      <w:bookmarkStart w:id="10" w:name="_Hlk166860173"/>
      <w:r w:rsidRPr="00FD1913">
        <w:rPr>
          <w:sz w:val="22"/>
          <w:szCs w:val="22"/>
        </w:rPr>
        <w:lastRenderedPageBreak/>
        <w:t>Notification to the presumed successful tender shall be done by electronic means. Such notification shall be deemed to have been received on the date upon which the contracting authority sends it to the electronic address referred to in the tender form.</w:t>
      </w:r>
    </w:p>
    <w:p w14:paraId="570A94BA" w14:textId="2FC9CA7A" w:rsidR="00CC52FA" w:rsidRPr="00FD1913" w:rsidRDefault="009E3F48" w:rsidP="00C71B77">
      <w:pPr>
        <w:keepNext/>
        <w:spacing w:before="120" w:after="120"/>
        <w:jc w:val="both"/>
        <w:rPr>
          <w:b/>
          <w:sz w:val="22"/>
          <w:szCs w:val="22"/>
        </w:rPr>
      </w:pPr>
      <w:bookmarkStart w:id="11" w:name="_Hlk166860194"/>
      <w:bookmarkEnd w:id="10"/>
      <w:r w:rsidRPr="00FD1913">
        <w:rPr>
          <w:b/>
          <w:sz w:val="22"/>
          <w:szCs w:val="22"/>
        </w:rPr>
        <w:t xml:space="preserve">12.5 </w:t>
      </w:r>
      <w:r w:rsidR="00CC52FA" w:rsidRPr="00FD1913">
        <w:rPr>
          <w:b/>
          <w:sz w:val="22"/>
          <w:szCs w:val="22"/>
        </w:rPr>
        <w:t>Notification of award</w:t>
      </w:r>
    </w:p>
    <w:p w14:paraId="4BF87D2F" w14:textId="7A9FD3A2" w:rsidR="00CC52FA" w:rsidRPr="00FD1913" w:rsidRDefault="00CC52FA" w:rsidP="00CC52FA">
      <w:pPr>
        <w:keepNext/>
        <w:spacing w:before="120" w:after="120"/>
        <w:jc w:val="both"/>
        <w:rPr>
          <w:sz w:val="22"/>
          <w:szCs w:val="22"/>
        </w:rPr>
      </w:pPr>
      <w:r w:rsidRPr="00FD1913">
        <w:rPr>
          <w:sz w:val="22"/>
          <w:szCs w:val="22"/>
        </w:rPr>
        <w:t xml:space="preserve">Tenderer(s) will be notified of the outcome of this procurement procedure in writing. </w:t>
      </w:r>
    </w:p>
    <w:bookmarkEnd w:id="11"/>
    <w:p w14:paraId="1D29EA2D" w14:textId="28F36014" w:rsidR="003436FE" w:rsidRPr="002B370E" w:rsidRDefault="00CC52FA" w:rsidP="001C71BA">
      <w:pPr>
        <w:keepNext/>
        <w:spacing w:before="240" w:after="120"/>
        <w:jc w:val="both"/>
        <w:rPr>
          <w:b/>
          <w:sz w:val="22"/>
          <w:szCs w:val="22"/>
        </w:rPr>
      </w:pPr>
      <w:r w:rsidRPr="00FD1913">
        <w:rPr>
          <w:b/>
          <w:sz w:val="22"/>
          <w:szCs w:val="22"/>
        </w:rPr>
        <w:t xml:space="preserve">12.6 </w:t>
      </w:r>
      <w:r w:rsidR="003436FE" w:rsidRPr="00FD1913">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2"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2"/>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lastRenderedPageBreak/>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3"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lastRenderedPageBreak/>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3"/>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Pr="002D1D05"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w:t>
      </w:r>
      <w:r w:rsidRPr="002D1D05">
        <w:rPr>
          <w:sz w:val="22"/>
          <w:szCs w:val="22"/>
        </w:rPr>
        <w:t xml:space="preserve">tenderers of the cancellation. </w:t>
      </w:r>
    </w:p>
    <w:p w14:paraId="4096FC3C" w14:textId="79B41724" w:rsidR="00A76872" w:rsidRPr="002B370E" w:rsidRDefault="00A76872" w:rsidP="003436FE">
      <w:pPr>
        <w:pStyle w:val="BodyText2"/>
        <w:tabs>
          <w:tab w:val="clear" w:pos="567"/>
          <w:tab w:val="left" w:pos="0"/>
          <w:tab w:val="left" w:pos="630"/>
        </w:tabs>
        <w:spacing w:before="120" w:after="120"/>
        <w:rPr>
          <w:sz w:val="22"/>
          <w:szCs w:val="22"/>
        </w:rPr>
      </w:pPr>
      <w:r w:rsidRPr="002D1D05">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FD1913" w:rsidRDefault="00EB1484" w:rsidP="0089466D">
      <w:pPr>
        <w:spacing w:before="120"/>
        <w:jc w:val="both"/>
        <w:rPr>
          <w:sz w:val="22"/>
          <w:szCs w:val="22"/>
        </w:rPr>
      </w:pPr>
      <w:r w:rsidRPr="00FD1913">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30FA3F4B" w:rsidR="00EB1484" w:rsidRPr="00FD1913" w:rsidRDefault="00EB1484" w:rsidP="0089466D">
      <w:pPr>
        <w:spacing w:before="120"/>
        <w:jc w:val="both"/>
        <w:rPr>
          <w:sz w:val="22"/>
          <w:szCs w:val="22"/>
        </w:rPr>
      </w:pPr>
      <w:r w:rsidRPr="00FD1913">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FD1913">
        <w:rPr>
          <w:sz w:val="22"/>
          <w:szCs w:val="22"/>
        </w:rPr>
        <w:t>expert’s profile</w:t>
      </w:r>
      <w:r w:rsidRPr="00FD1913">
        <w:rPr>
          <w:sz w:val="22"/>
          <w:szCs w:val="22"/>
        </w:rPr>
        <w:t xml:space="preserve">) to the European </w:t>
      </w:r>
      <w:r w:rsidRPr="00FD1913">
        <w:rPr>
          <w:sz w:val="22"/>
          <w:szCs w:val="22"/>
        </w:rPr>
        <w:lastRenderedPageBreak/>
        <w:t>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FD1913" w:rsidRDefault="00EB1484" w:rsidP="001C71BA">
      <w:pPr>
        <w:spacing w:before="120" w:after="120"/>
        <w:jc w:val="both"/>
        <w:rPr>
          <w:sz w:val="22"/>
          <w:szCs w:val="22"/>
        </w:rPr>
      </w:pPr>
      <w:r w:rsidRPr="00FD1913">
        <w:rPr>
          <w:sz w:val="22"/>
          <w:szCs w:val="22"/>
        </w:rPr>
        <w:t>Details concerning processing of your personal data by the Commission are available on the privacy statement at:</w:t>
      </w:r>
    </w:p>
    <w:bookmarkStart w:id="14" w:name="_Hlk158998049"/>
    <w:p w14:paraId="47AC2986" w14:textId="258C3B38" w:rsidR="00EB1484" w:rsidRPr="00FD1913" w:rsidRDefault="003D3005" w:rsidP="001C71BA">
      <w:pPr>
        <w:spacing w:after="240"/>
        <w:rPr>
          <w:color w:val="1F497D"/>
          <w:sz w:val="22"/>
          <w:szCs w:val="22"/>
        </w:rPr>
      </w:pPr>
      <w:r w:rsidRPr="00FD1913">
        <w:fldChar w:fldCharType="begin"/>
      </w:r>
      <w:r w:rsidRPr="00FD1913">
        <w:instrText>HYPERLINK "https://wikis.ec.europa.eu/display/ExactExternalWiki/Annexes" \l "Annexes-AnnexesA(Ch.2):General"</w:instrText>
      </w:r>
      <w:r w:rsidRPr="00FD1913">
        <w:fldChar w:fldCharType="separate"/>
      </w:r>
      <w:r w:rsidR="00861ADB" w:rsidRPr="00FD1913">
        <w:rPr>
          <w:rStyle w:val="Hyperlink"/>
          <w:sz w:val="22"/>
          <w:szCs w:val="22"/>
        </w:rPr>
        <w:t>https://wikis.ec.europa.eu/display/ExactExternalWiki/Annexes#Annexes-AnnexesA(Ch.2):General</w:t>
      </w:r>
      <w:r w:rsidRPr="00FD1913">
        <w:rPr>
          <w:rStyle w:val="Hyperlink"/>
          <w:sz w:val="22"/>
          <w:szCs w:val="22"/>
        </w:rPr>
        <w:fldChar w:fldCharType="end"/>
      </w:r>
    </w:p>
    <w:bookmarkEnd w:id="14"/>
    <w:p w14:paraId="4F6C778B" w14:textId="1A44105B" w:rsidR="00EB1484" w:rsidRPr="00FD1913" w:rsidRDefault="00EB1484" w:rsidP="001C71BA">
      <w:pPr>
        <w:spacing w:after="120"/>
        <w:jc w:val="both"/>
        <w:rPr>
          <w:sz w:val="22"/>
          <w:szCs w:val="22"/>
        </w:rPr>
      </w:pPr>
      <w:r w:rsidRPr="00FD1913">
        <w:rPr>
          <w:sz w:val="22"/>
          <w:szCs w:val="22"/>
        </w:rPr>
        <w:t xml:space="preserve">In cases where you are processing personal data in the context of participation to a tender (e.g. </w:t>
      </w:r>
      <w:r w:rsidR="00A94686" w:rsidRPr="00FD1913">
        <w:rPr>
          <w:sz w:val="22"/>
          <w:szCs w:val="22"/>
        </w:rPr>
        <w:t>expert profiles</w:t>
      </w:r>
      <w:r w:rsidRPr="00FD1913">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FD1913">
        <w:rPr>
          <w:sz w:val="22"/>
          <w:szCs w:val="22"/>
        </w:rPr>
        <w:t>above mentioned</w:t>
      </w:r>
      <w:proofErr w:type="gramEnd"/>
      <w:r w:rsidRPr="00FD1913">
        <w:rPr>
          <w:sz w:val="22"/>
          <w:szCs w:val="22"/>
        </w:rPr>
        <w:t xml:space="preserve"> privacy statement to them.</w:t>
      </w:r>
    </w:p>
    <w:p w14:paraId="2DAD2B3F" w14:textId="77777777" w:rsidR="003436FE" w:rsidRPr="00FD1913" w:rsidRDefault="003436FE" w:rsidP="003436FE">
      <w:pPr>
        <w:keepNext/>
        <w:spacing w:before="240" w:after="240"/>
        <w:jc w:val="both"/>
        <w:rPr>
          <w:b/>
          <w:bCs/>
          <w:sz w:val="24"/>
          <w:szCs w:val="24"/>
        </w:rPr>
      </w:pPr>
      <w:r w:rsidRPr="00FD1913">
        <w:rPr>
          <w:b/>
          <w:bCs/>
          <w:sz w:val="24"/>
          <w:szCs w:val="24"/>
        </w:rPr>
        <w:t>18.</w:t>
      </w:r>
      <w:r w:rsidRPr="00FD1913">
        <w:rPr>
          <w:b/>
          <w:bCs/>
          <w:sz w:val="24"/>
          <w:szCs w:val="24"/>
        </w:rPr>
        <w:tab/>
        <w:t xml:space="preserve">Early </w:t>
      </w:r>
      <w:r w:rsidR="0086089C" w:rsidRPr="00FD1913">
        <w:rPr>
          <w:b/>
          <w:bCs/>
          <w:sz w:val="24"/>
          <w:szCs w:val="24"/>
        </w:rPr>
        <w:t>d</w:t>
      </w:r>
      <w:r w:rsidR="0022643A" w:rsidRPr="00FD1913">
        <w:rPr>
          <w:b/>
          <w:bCs/>
          <w:sz w:val="24"/>
          <w:szCs w:val="24"/>
        </w:rPr>
        <w:t>etection</w:t>
      </w:r>
      <w:r w:rsidRPr="00FD1913">
        <w:rPr>
          <w:b/>
          <w:bCs/>
          <w:sz w:val="24"/>
          <w:szCs w:val="24"/>
        </w:rPr>
        <w:t xml:space="preserve"> and </w:t>
      </w:r>
      <w:r w:rsidR="0086089C" w:rsidRPr="00FD1913">
        <w:rPr>
          <w:b/>
          <w:bCs/>
          <w:sz w:val="24"/>
          <w:szCs w:val="24"/>
        </w:rPr>
        <w:t>e</w:t>
      </w:r>
      <w:r w:rsidRPr="00FD1913">
        <w:rPr>
          <w:b/>
          <w:bCs/>
          <w:sz w:val="24"/>
          <w:szCs w:val="24"/>
        </w:rPr>
        <w:t xml:space="preserve">xclusion </w:t>
      </w:r>
      <w:r w:rsidR="0086089C" w:rsidRPr="00FD1913">
        <w:rPr>
          <w:b/>
          <w:bCs/>
          <w:sz w:val="24"/>
          <w:szCs w:val="24"/>
        </w:rPr>
        <w:t>s</w:t>
      </w:r>
      <w:r w:rsidR="0022643A" w:rsidRPr="00FD1913">
        <w:rPr>
          <w:b/>
          <w:bCs/>
          <w:sz w:val="24"/>
          <w:szCs w:val="24"/>
        </w:rPr>
        <w:t>ystem</w:t>
      </w:r>
    </w:p>
    <w:p w14:paraId="6760D20C" w14:textId="37E92153" w:rsidR="003436FE" w:rsidRPr="00FD1913" w:rsidRDefault="003436FE" w:rsidP="00A94AD3">
      <w:pPr>
        <w:keepNext/>
        <w:spacing w:after="60"/>
        <w:jc w:val="both"/>
        <w:rPr>
          <w:sz w:val="22"/>
          <w:szCs w:val="22"/>
        </w:rPr>
      </w:pPr>
      <w:r w:rsidRPr="00FD1913">
        <w:rPr>
          <w:sz w:val="22"/>
          <w:szCs w:val="22"/>
        </w:rPr>
        <w:t>The tenderers and, if they are legal entities, persons who have powers of representation, decision-making or control over them,</w:t>
      </w:r>
      <w:r w:rsidR="00B30D52" w:rsidRPr="00FD1913">
        <w:rPr>
          <w:sz w:val="22"/>
          <w:szCs w:val="22"/>
        </w:rPr>
        <w:t xml:space="preserve"> natural or legal person that assumes unlimited liability for the debts, natural or legal person who is essential for the award or for the implementation of the legal commitment, beneficial owner or any affiliate of the tenderer, </w:t>
      </w:r>
      <w:r w:rsidRPr="00FD1913">
        <w:rPr>
          <w:sz w:val="22"/>
          <w:szCs w:val="22"/>
        </w:rPr>
        <w:t xml:space="preserve"> are informed that, should they be in one of the situations </w:t>
      </w:r>
      <w:r w:rsidR="0022643A" w:rsidRPr="00FD1913">
        <w:rPr>
          <w:sz w:val="22"/>
          <w:szCs w:val="22"/>
        </w:rPr>
        <w:t>of early detection or exclusion</w:t>
      </w:r>
      <w:r w:rsidRPr="00FD1913">
        <w:rPr>
          <w:sz w:val="22"/>
          <w:szCs w:val="22"/>
        </w:rPr>
        <w:t>,</w:t>
      </w:r>
      <w:r w:rsidR="0022643A" w:rsidRPr="00FD1913">
        <w:rPr>
          <w:sz w:val="22"/>
          <w:szCs w:val="22"/>
        </w:rPr>
        <w:t xml:space="preserve"> </w:t>
      </w:r>
      <w:r w:rsidRPr="00FD1913">
        <w:rPr>
          <w:sz w:val="22"/>
          <w:szCs w:val="22"/>
        </w:rPr>
        <w:t xml:space="preserve">their personal details (name, given name if natural person, address, legal form) may be registered in the </w:t>
      </w:r>
      <w:r w:rsidR="0086089C" w:rsidRPr="00FD1913">
        <w:rPr>
          <w:sz w:val="22"/>
          <w:szCs w:val="22"/>
        </w:rPr>
        <w:t>e</w:t>
      </w:r>
      <w:r w:rsidR="0022643A" w:rsidRPr="00FD1913">
        <w:rPr>
          <w:sz w:val="22"/>
          <w:szCs w:val="22"/>
        </w:rPr>
        <w:t xml:space="preserve">arly </w:t>
      </w:r>
      <w:r w:rsidR="0086089C" w:rsidRPr="00FD1913">
        <w:rPr>
          <w:sz w:val="22"/>
          <w:szCs w:val="22"/>
        </w:rPr>
        <w:t>d</w:t>
      </w:r>
      <w:r w:rsidR="0022643A" w:rsidRPr="00FD1913">
        <w:rPr>
          <w:sz w:val="22"/>
          <w:szCs w:val="22"/>
        </w:rPr>
        <w:t xml:space="preserve">etection and </w:t>
      </w:r>
      <w:r w:rsidR="0086089C" w:rsidRPr="00FD1913">
        <w:rPr>
          <w:sz w:val="22"/>
          <w:szCs w:val="22"/>
        </w:rPr>
        <w:t>e</w:t>
      </w:r>
      <w:r w:rsidR="0022643A" w:rsidRPr="00FD1913">
        <w:rPr>
          <w:sz w:val="22"/>
          <w:szCs w:val="22"/>
        </w:rPr>
        <w:t xml:space="preserve">xclusion </w:t>
      </w:r>
      <w:r w:rsidR="0086089C" w:rsidRPr="00FD1913">
        <w:rPr>
          <w:sz w:val="22"/>
          <w:szCs w:val="22"/>
        </w:rPr>
        <w:t>s</w:t>
      </w:r>
      <w:r w:rsidR="0022643A" w:rsidRPr="00FD1913">
        <w:rPr>
          <w:sz w:val="22"/>
          <w:szCs w:val="22"/>
        </w:rPr>
        <w:t>ystem,</w:t>
      </w:r>
      <w:r w:rsidRPr="00FD1913">
        <w:rPr>
          <w:sz w:val="22"/>
          <w:szCs w:val="22"/>
        </w:rPr>
        <w:t xml:space="preserve">, and communicated to the persons and entities </w:t>
      </w:r>
      <w:r w:rsidR="0022643A" w:rsidRPr="00FD1913">
        <w:rPr>
          <w:sz w:val="22"/>
          <w:szCs w:val="22"/>
        </w:rPr>
        <w:t>concerned</w:t>
      </w:r>
      <w:r w:rsidRPr="00FD1913">
        <w:rPr>
          <w:sz w:val="22"/>
          <w:szCs w:val="22"/>
        </w:rPr>
        <w:t xml:space="preserve"> in relation to the award or the execution of a procurement contract.</w:t>
      </w:r>
    </w:p>
    <w:p w14:paraId="58C9452F" w14:textId="77777777" w:rsidR="0008295C" w:rsidRPr="00FD1913"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FD1913">
        <w:rPr>
          <w:sz w:val="22"/>
          <w:szCs w:val="22"/>
        </w:rPr>
        <w:t>For more information, you may consult the privacy statement available on</w:t>
      </w:r>
      <w:r w:rsidRPr="00FD1913">
        <w:rPr>
          <w:color w:val="2B579A"/>
          <w:sz w:val="22"/>
          <w:szCs w:val="22"/>
          <w:shd w:val="clear" w:color="auto" w:fill="E6E6E6"/>
        </w:rPr>
        <w:t xml:space="preserve"> </w:t>
      </w:r>
      <w:hyperlink r:id="rId11" w:history="1">
        <w:r w:rsidRPr="00FD1913">
          <w:rPr>
            <w:rFonts w:eastAsia="Calibri"/>
            <w:color w:val="0000FF"/>
            <w:sz w:val="22"/>
            <w:szCs w:val="22"/>
            <w:u w:val="single"/>
          </w:rPr>
          <w:t>http://ec.europa.eu/budget/explained/management/protecting/protect_en.cfm</w:t>
        </w:r>
      </w:hyperlink>
      <w:r w:rsidR="0008295C" w:rsidRPr="00FD1913">
        <w:rPr>
          <w:rFonts w:eastAsia="Calibri"/>
          <w:color w:val="0000FF"/>
          <w:sz w:val="22"/>
          <w:szCs w:val="22"/>
          <w:u w:val="single"/>
        </w:rPr>
        <w:t>.</w:t>
      </w:r>
    </w:p>
    <w:p w14:paraId="2F829780" w14:textId="05B05023" w:rsidR="00B30D52" w:rsidRPr="001C71BA" w:rsidRDefault="0008295C" w:rsidP="001C71BA">
      <w:pPr>
        <w:spacing w:before="840"/>
        <w:jc w:val="center"/>
      </w:pPr>
      <w:r w:rsidRPr="00FD1913">
        <w:rPr>
          <w:rFonts w:eastAsia="Calibri"/>
        </w:rPr>
        <w:t>* * *</w:t>
      </w:r>
    </w:p>
    <w:sectPr w:rsidR="00B30D52" w:rsidRPr="001C71BA" w:rsidSect="001C71BA">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26C77" w14:textId="77777777" w:rsidR="00686937" w:rsidRDefault="00686937">
      <w:r>
        <w:separator/>
      </w:r>
    </w:p>
  </w:endnote>
  <w:endnote w:type="continuationSeparator" w:id="0">
    <w:p w14:paraId="1487A91B" w14:textId="77777777" w:rsidR="00686937" w:rsidRDefault="0068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5" w:name="_Hlt26943623"/>
    <w:bookmarkEnd w:id="1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40364" w14:textId="77777777" w:rsidR="00686937" w:rsidRDefault="00686937">
      <w:r>
        <w:separator/>
      </w:r>
    </w:p>
  </w:footnote>
  <w:footnote w:type="continuationSeparator" w:id="0">
    <w:p w14:paraId="4F79A0A2" w14:textId="77777777" w:rsidR="00686937" w:rsidRDefault="00686937">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6F489E1C" w14:textId="26F55C4F" w:rsidR="00C06F58" w:rsidRPr="00D44374" w:rsidRDefault="00C06F58" w:rsidP="00102BD9">
      <w:pPr>
        <w:pStyle w:val="FootnoteText"/>
      </w:pPr>
      <w:r w:rsidRPr="009A733A">
        <w:rPr>
          <w:rStyle w:val="FootnoteReference"/>
          <w:sz w:val="16"/>
          <w:szCs w:val="16"/>
        </w:rPr>
        <w:footnoteRef/>
      </w:r>
      <w:r w:rsidR="002F59DD">
        <w:tab/>
      </w:r>
      <w:r w:rsidRPr="00D44374">
        <w:t>The currency of the tender is the currency of the contract and the currency of payment.</w:t>
      </w:r>
    </w:p>
  </w:footnote>
  <w:footnote w:id="4">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ED1A9D9A"/>
    <w:lvl w:ilvl="0" w:tplc="08090017">
      <w:start w:val="1"/>
      <w:numFmt w:val="lowerLetter"/>
      <w:lvlText w:val="%1)"/>
      <w:lvlJc w:val="left"/>
      <w:pPr>
        <w:tabs>
          <w:tab w:val="num" w:pos="720"/>
        </w:tabs>
        <w:ind w:left="720" w:hanging="360"/>
      </w:pPr>
    </w:lvl>
    <w:lvl w:ilvl="1" w:tplc="B7E8F2D2">
      <w:start w:val="1"/>
      <w:numFmt w:val="lowerLetter"/>
      <w:lvlText w:val="%2."/>
      <w:lvlJc w:val="left"/>
      <w:pPr>
        <w:tabs>
          <w:tab w:val="num" w:pos="1440"/>
        </w:tabs>
        <w:ind w:left="1440" w:hanging="360"/>
      </w:pPr>
      <w:rPr>
        <w:color w:val="auto"/>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045A1"/>
    <w:rsid w:val="00007C7E"/>
    <w:rsid w:val="00010683"/>
    <w:rsid w:val="0001447C"/>
    <w:rsid w:val="00014502"/>
    <w:rsid w:val="00014933"/>
    <w:rsid w:val="0001794C"/>
    <w:rsid w:val="0004095E"/>
    <w:rsid w:val="00047F95"/>
    <w:rsid w:val="000531B7"/>
    <w:rsid w:val="000544E6"/>
    <w:rsid w:val="000570D7"/>
    <w:rsid w:val="00057A21"/>
    <w:rsid w:val="000607F7"/>
    <w:rsid w:val="000626CB"/>
    <w:rsid w:val="00076D8C"/>
    <w:rsid w:val="00076EEC"/>
    <w:rsid w:val="00077483"/>
    <w:rsid w:val="0008295C"/>
    <w:rsid w:val="0009029D"/>
    <w:rsid w:val="000913E8"/>
    <w:rsid w:val="000955FE"/>
    <w:rsid w:val="00097E26"/>
    <w:rsid w:val="000A7073"/>
    <w:rsid w:val="000C3B88"/>
    <w:rsid w:val="000C5425"/>
    <w:rsid w:val="000D135C"/>
    <w:rsid w:val="000D183D"/>
    <w:rsid w:val="000E1F05"/>
    <w:rsid w:val="000F0B96"/>
    <w:rsid w:val="000F4972"/>
    <w:rsid w:val="000F75B3"/>
    <w:rsid w:val="00102BD9"/>
    <w:rsid w:val="00110401"/>
    <w:rsid w:val="00121005"/>
    <w:rsid w:val="0012485F"/>
    <w:rsid w:val="00126609"/>
    <w:rsid w:val="001376F1"/>
    <w:rsid w:val="00137809"/>
    <w:rsid w:val="0014136C"/>
    <w:rsid w:val="001449AE"/>
    <w:rsid w:val="001463EB"/>
    <w:rsid w:val="0015513D"/>
    <w:rsid w:val="00157CF6"/>
    <w:rsid w:val="00160166"/>
    <w:rsid w:val="001671BA"/>
    <w:rsid w:val="00167D66"/>
    <w:rsid w:val="0017009E"/>
    <w:rsid w:val="0017483E"/>
    <w:rsid w:val="0017698A"/>
    <w:rsid w:val="00177D8A"/>
    <w:rsid w:val="00180127"/>
    <w:rsid w:val="00195AF5"/>
    <w:rsid w:val="00196606"/>
    <w:rsid w:val="00197C70"/>
    <w:rsid w:val="001A3A06"/>
    <w:rsid w:val="001A7BA0"/>
    <w:rsid w:val="001B1598"/>
    <w:rsid w:val="001B2CA6"/>
    <w:rsid w:val="001B44F4"/>
    <w:rsid w:val="001C0F8D"/>
    <w:rsid w:val="001C391F"/>
    <w:rsid w:val="001C584F"/>
    <w:rsid w:val="001C5955"/>
    <w:rsid w:val="001C5BC9"/>
    <w:rsid w:val="001C71BA"/>
    <w:rsid w:val="001D34F9"/>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57D6A"/>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60BD"/>
    <w:rsid w:val="002B75E8"/>
    <w:rsid w:val="002C2852"/>
    <w:rsid w:val="002C31A8"/>
    <w:rsid w:val="002C4805"/>
    <w:rsid w:val="002D1D05"/>
    <w:rsid w:val="002F1241"/>
    <w:rsid w:val="002F59DD"/>
    <w:rsid w:val="002F6273"/>
    <w:rsid w:val="0030208E"/>
    <w:rsid w:val="00307346"/>
    <w:rsid w:val="003121C6"/>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3CC4"/>
    <w:rsid w:val="00417586"/>
    <w:rsid w:val="00427318"/>
    <w:rsid w:val="00430572"/>
    <w:rsid w:val="004318DC"/>
    <w:rsid w:val="0044239B"/>
    <w:rsid w:val="004477C4"/>
    <w:rsid w:val="00451767"/>
    <w:rsid w:val="00452A5F"/>
    <w:rsid w:val="004530E4"/>
    <w:rsid w:val="00453651"/>
    <w:rsid w:val="00453F60"/>
    <w:rsid w:val="004551A2"/>
    <w:rsid w:val="00463A51"/>
    <w:rsid w:val="004657DF"/>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A2F85"/>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531A0"/>
    <w:rsid w:val="00653B55"/>
    <w:rsid w:val="00655E4B"/>
    <w:rsid w:val="00662F57"/>
    <w:rsid w:val="00673786"/>
    <w:rsid w:val="006773D0"/>
    <w:rsid w:val="006802A9"/>
    <w:rsid w:val="0068123D"/>
    <w:rsid w:val="00681768"/>
    <w:rsid w:val="00681895"/>
    <w:rsid w:val="00682D24"/>
    <w:rsid w:val="0068577A"/>
    <w:rsid w:val="00686937"/>
    <w:rsid w:val="006870B9"/>
    <w:rsid w:val="00687AA2"/>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26D8E"/>
    <w:rsid w:val="007367CF"/>
    <w:rsid w:val="00740B27"/>
    <w:rsid w:val="0074558C"/>
    <w:rsid w:val="007455FA"/>
    <w:rsid w:val="00746C6F"/>
    <w:rsid w:val="0075374A"/>
    <w:rsid w:val="00753C7F"/>
    <w:rsid w:val="00753CEB"/>
    <w:rsid w:val="00761621"/>
    <w:rsid w:val="007639DA"/>
    <w:rsid w:val="00763C86"/>
    <w:rsid w:val="007703EC"/>
    <w:rsid w:val="00775D25"/>
    <w:rsid w:val="007777F1"/>
    <w:rsid w:val="00793D63"/>
    <w:rsid w:val="007A0123"/>
    <w:rsid w:val="007B1D4B"/>
    <w:rsid w:val="007B7D7B"/>
    <w:rsid w:val="007C1F15"/>
    <w:rsid w:val="007C5974"/>
    <w:rsid w:val="007D2026"/>
    <w:rsid w:val="007D59E3"/>
    <w:rsid w:val="007E285C"/>
    <w:rsid w:val="007E4910"/>
    <w:rsid w:val="007F760C"/>
    <w:rsid w:val="00804556"/>
    <w:rsid w:val="00805702"/>
    <w:rsid w:val="008100D6"/>
    <w:rsid w:val="00813BCA"/>
    <w:rsid w:val="00820B33"/>
    <w:rsid w:val="0082293E"/>
    <w:rsid w:val="00831AF5"/>
    <w:rsid w:val="00834451"/>
    <w:rsid w:val="00835BD1"/>
    <w:rsid w:val="00843423"/>
    <w:rsid w:val="008531BA"/>
    <w:rsid w:val="00854CFF"/>
    <w:rsid w:val="00855F72"/>
    <w:rsid w:val="0086089C"/>
    <w:rsid w:val="008615CE"/>
    <w:rsid w:val="00861ADB"/>
    <w:rsid w:val="008636C4"/>
    <w:rsid w:val="0086581B"/>
    <w:rsid w:val="00870B5F"/>
    <w:rsid w:val="008727BD"/>
    <w:rsid w:val="00877CEA"/>
    <w:rsid w:val="008851E7"/>
    <w:rsid w:val="00891C58"/>
    <w:rsid w:val="00892385"/>
    <w:rsid w:val="00892C69"/>
    <w:rsid w:val="0089466D"/>
    <w:rsid w:val="00895B9A"/>
    <w:rsid w:val="008A2426"/>
    <w:rsid w:val="008B2B1A"/>
    <w:rsid w:val="008B5D3C"/>
    <w:rsid w:val="008B7EF1"/>
    <w:rsid w:val="008C04CE"/>
    <w:rsid w:val="008C4234"/>
    <w:rsid w:val="008E5B25"/>
    <w:rsid w:val="008E5D9D"/>
    <w:rsid w:val="008F0A69"/>
    <w:rsid w:val="009021F5"/>
    <w:rsid w:val="0090576D"/>
    <w:rsid w:val="009063CE"/>
    <w:rsid w:val="00913102"/>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088D"/>
    <w:rsid w:val="00977DE5"/>
    <w:rsid w:val="009812E6"/>
    <w:rsid w:val="00987220"/>
    <w:rsid w:val="00987C6C"/>
    <w:rsid w:val="00987DA0"/>
    <w:rsid w:val="00996707"/>
    <w:rsid w:val="009A3E62"/>
    <w:rsid w:val="009A733A"/>
    <w:rsid w:val="009B1C05"/>
    <w:rsid w:val="009B3FFF"/>
    <w:rsid w:val="009B605A"/>
    <w:rsid w:val="009B6BED"/>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22D7E"/>
    <w:rsid w:val="00A33091"/>
    <w:rsid w:val="00A40B36"/>
    <w:rsid w:val="00A42171"/>
    <w:rsid w:val="00A45550"/>
    <w:rsid w:val="00A46809"/>
    <w:rsid w:val="00A46B55"/>
    <w:rsid w:val="00A5162D"/>
    <w:rsid w:val="00A5209E"/>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A74B4"/>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4217"/>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567F4"/>
    <w:rsid w:val="00C63355"/>
    <w:rsid w:val="00C6599F"/>
    <w:rsid w:val="00C71B77"/>
    <w:rsid w:val="00C91765"/>
    <w:rsid w:val="00C96392"/>
    <w:rsid w:val="00CA60BD"/>
    <w:rsid w:val="00CB0103"/>
    <w:rsid w:val="00CB3F4A"/>
    <w:rsid w:val="00CB41B8"/>
    <w:rsid w:val="00CC396F"/>
    <w:rsid w:val="00CC52FA"/>
    <w:rsid w:val="00CD2748"/>
    <w:rsid w:val="00CE5895"/>
    <w:rsid w:val="00CE75F1"/>
    <w:rsid w:val="00CF2B5B"/>
    <w:rsid w:val="00CF5789"/>
    <w:rsid w:val="00D02D2D"/>
    <w:rsid w:val="00D17879"/>
    <w:rsid w:val="00D26233"/>
    <w:rsid w:val="00D262D3"/>
    <w:rsid w:val="00D32C37"/>
    <w:rsid w:val="00D4050F"/>
    <w:rsid w:val="00D421A4"/>
    <w:rsid w:val="00D435C2"/>
    <w:rsid w:val="00D44374"/>
    <w:rsid w:val="00D475F9"/>
    <w:rsid w:val="00D5088F"/>
    <w:rsid w:val="00D550F2"/>
    <w:rsid w:val="00D60D73"/>
    <w:rsid w:val="00D63250"/>
    <w:rsid w:val="00D66CD2"/>
    <w:rsid w:val="00D70E54"/>
    <w:rsid w:val="00D71D48"/>
    <w:rsid w:val="00D75BA0"/>
    <w:rsid w:val="00D86F6D"/>
    <w:rsid w:val="00D90B36"/>
    <w:rsid w:val="00D91D30"/>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957"/>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B741B"/>
    <w:rsid w:val="00EC2853"/>
    <w:rsid w:val="00EC59C8"/>
    <w:rsid w:val="00ED0499"/>
    <w:rsid w:val="00ED3110"/>
    <w:rsid w:val="00EE59BC"/>
    <w:rsid w:val="00EE5A83"/>
    <w:rsid w:val="00EF0A5E"/>
    <w:rsid w:val="00EF67ED"/>
    <w:rsid w:val="00F00530"/>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FDB"/>
    <w:rsid w:val="00F93E3F"/>
    <w:rsid w:val="00FA44CA"/>
    <w:rsid w:val="00FD04F3"/>
    <w:rsid w:val="00FD15B8"/>
    <w:rsid w:val="00FD1913"/>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CD388304-ECC2-426A-A70D-E980D8B12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3.+Service+Contract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4617</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30873</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Kler 2 Pirot</cp:lastModifiedBy>
  <cp:revision>16</cp:revision>
  <cp:lastPrinted>2012-09-25T14:41:00Z</cp:lastPrinted>
  <dcterms:created xsi:type="dcterms:W3CDTF">2025-11-30T00:28:00Z</dcterms:created>
  <dcterms:modified xsi:type="dcterms:W3CDTF">2026-01-28T12:08:00Z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